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7" w:rsidRPr="00DC736D" w:rsidRDefault="00D57077" w:rsidP="0034004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DC736D">
        <w:rPr>
          <w:rFonts w:ascii="Times New Roman" w:eastAsia="Times New Roman" w:hAnsi="Times New Roman" w:cs="Times New Roman"/>
          <w:noProof/>
          <w:color w:val="002060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drawing>
          <wp:inline distT="0" distB="0" distL="0" distR="0" wp14:anchorId="13754330" wp14:editId="149F4A01">
            <wp:extent cx="5947410" cy="106553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077" w:rsidRPr="00DC736D" w:rsidRDefault="00D57077" w:rsidP="0034004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DC736D" w:rsidRDefault="00D57077" w:rsidP="0034004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  <w:r w:rsidRPr="00CD333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Дисциплина «Правоохранительные органы»</w:t>
      </w:r>
    </w:p>
    <w:p w:rsidR="00D57077" w:rsidRPr="00CD3332" w:rsidRDefault="00D57077" w:rsidP="0034004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tabs>
          <w:tab w:val="left" w:pos="3435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>Кейс-задание</w:t>
      </w:r>
    </w:p>
    <w:p w:rsidR="00D57077" w:rsidRPr="00CD3332" w:rsidRDefault="00D57077" w:rsidP="00340041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</w:t>
      </w:r>
      <w:r w:rsidRPr="00CD333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br/>
      </w:r>
    </w:p>
    <w:p w:rsidR="00D57077" w:rsidRPr="00CD3332" w:rsidRDefault="00D57077" w:rsidP="00340041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spacing w:after="0" w:line="36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  <w:t xml:space="preserve">      </w:t>
      </w:r>
    </w:p>
    <w:p w:rsidR="00D57077" w:rsidRPr="00CD3332" w:rsidRDefault="00D57077" w:rsidP="00340041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D57077" w:rsidRPr="00CD3332" w:rsidRDefault="00D57077" w:rsidP="00340041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  <w14:textOutline w14:w="9525" w14:cap="rnd" w14:cmpd="sng" w14:algn="ctr">
            <w14:noFill/>
            <w14:prstDash w14:val="solid"/>
            <w14:bevel/>
          </w14:textOutline>
        </w:rPr>
      </w:pPr>
    </w:p>
    <w:p w:rsidR="007D6968" w:rsidRPr="00CD3332" w:rsidRDefault="007D6968" w:rsidP="00340041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</w:p>
    <w:p w:rsidR="00370B9B" w:rsidRPr="00CD3332" w:rsidRDefault="00370B9B" w:rsidP="00340041">
      <w:pPr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</w:pPr>
    </w:p>
    <w:p w:rsidR="0079748A" w:rsidRDefault="0079748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05627E" w:rsidRPr="00CD3332" w:rsidRDefault="00EC76A3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Судья </w:t>
      </w:r>
      <w:r w:rsidR="00370B9B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районного суда Изотов подал заявление об отставке, и квалификационная коллегия судей прекратила его полномочия. Через три месяца Изотов поступил на работу в городскую администрацию. В связи с этим квалификационная коллегия прекратила его отставку. Изотов не согласился с данным решением, так как, поскольку он находится в отставке, на него не распространяются требования, предъявляемые к судьям. Следовательно, он может работать там, где пожелает.</w:t>
      </w:r>
    </w:p>
    <w:p w:rsidR="00A40148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 такое отставка судьи? Какие основания прекращения полномочий являются основаниями отставки? Каков статус судьи, находящегося в отставке? Оцените действия квалификационной коллегии судей и Изотова. Распространяются ли требования, предъявляемые к судьям, на судей в отставке? В каких случаях полномочия судьи могут быть приостановлены? Каков порядок приостановления полномочий судьи? К каким видам ответственности может быть привлечен судья, кем и в каком порядке?</w:t>
      </w:r>
    </w:p>
    <w:p w:rsidR="004B1604" w:rsidRPr="00CD3332" w:rsidRDefault="0079748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7" w:history="1">
        <w:r w:rsidR="004B1604" w:rsidRPr="00CD3332">
          <w:rPr>
            <w:rStyle w:val="a7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Закон РФ от 26.06.1992 N 3132-1 (ред. от 03.07.2016, с изм. от 19.12.2016) "О статусе судей в Российской Федерации" (с изм. и доп., вступ. в силу с 01.09.2016)</w:t>
        </w:r>
      </w:hyperlink>
    </w:p>
    <w:p w:rsidR="00303690" w:rsidRPr="00CD3332" w:rsidRDefault="0030369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Отставкой судьи по смыслу настоящего Закона признается почетный уход или почетное удаление судьи с должности. За лицом, пребывающим в отставке, сохраняются звание судьи, гарантии личной неприкосновенности и принадлежность к судейскому сообществу.</w:t>
      </w:r>
    </w:p>
    <w:p w:rsidR="00F33EFB" w:rsidRPr="00CD3332" w:rsidRDefault="008D208F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33EFB"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Каждый судья имеет право на отставку по собственному желанию независимо от возраста. Судья считается ушедшим или удаленным в отставку, если его полномочия прекращены по основаниям, предусмотренным подпунктами 1, 2, 4, 9 и 11 пункта 1 статьи 14 настоящего Закона</w:t>
      </w:r>
    </w:p>
    <w:p w:rsidR="00E1576A" w:rsidRPr="00CD3332" w:rsidRDefault="00706034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Подпункт 1 пункта 1 статьи 14 закона РФ «О статусе судей в РФ»: Полномочия судьи прекращаются в случаях: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его письменного заявления об отставке»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Подпункт 3 пункта 1 статьи 14 закона РФ «О статусе судей в РФ»: Полномочия судьи прекращаются в случаях: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истечения их срока - для судьи, срок полномочий которого установлен законом Российской Федерации;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Подпункт 5 пункта 1 статьи 14 закона РФ «О статусе судей в РФ»: Полномочия судьи прекращаются в случаях: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признания его недееспособным решением суда, вступившим в законную силу;</w:t>
      </w:r>
      <w:r w:rsidR="00E1576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06034" w:rsidRPr="00CD3332" w:rsidRDefault="00E1576A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Статья 2 закона РФ «О статусе судей в РФ гласит: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Все судьи в Российской Федерации обладают единым статусом. Особенности правового положения некоторых категорий судей, включая судей военных судов, определяются федеральными законами, а в случаях, предусмотренных федеральными законами, также законами субъектов Российской Федерации.</w:t>
      </w:r>
    </w:p>
    <w:p w:rsidR="008D208F" w:rsidRPr="00CD3332" w:rsidRDefault="00D07A4D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Статья 3 пункт 4 закона РФ «О статусе судей в РФ» гласит: «Судья, пребывающий в отставке и имеющий стаж работы в должности судьи не менее 20 лет либо достигший возраста 55 (для женщин - 50) лет, вправе работать в органах государственной власти, органах местного самоуправления, государственных и муниципальных</w:t>
      </w:r>
    </w:p>
    <w:p w:rsidR="00984C97" w:rsidRPr="00CD3332" w:rsidRDefault="00984C97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учреждениях, в профсоюзных и иных общественных объединениях, а также работать в качестве помощника депутата Государственной Думы или члена Совета Федерации Федерального Собрания Российской Федерации либо помощника депутата законодательного (представительного) органа субъекта Российской Федерации, но не вправе занимать должности прокурора, следователя и дознавателя, заниматься адвокатской и нотариальной деятельностью.» Таким образом действия квалификационной коллегии судей неправомерно. Изотов имеет право работать в администрации.</w:t>
      </w:r>
    </w:p>
    <w:p w:rsidR="00DF76B2" w:rsidRPr="00CD3332" w:rsidRDefault="008E7FBD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судью, пребывающего в отставке, не распространяются требования, установленные подпунктами 1 </w:t>
      </w:r>
    </w:p>
    <w:p w:rsidR="00365C09" w:rsidRPr="00CD3332" w:rsidRDefault="008E7FBD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(в части, касающейся замещения государственных должностей, должностей государственной службы, муниципальных должностей, должностей муниципальной службы), 11 и 12 пункта 3 настоящей статьи.</w:t>
      </w:r>
    </w:p>
    <w:p w:rsidR="00853405" w:rsidRPr="00CD3332" w:rsidRDefault="00853405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Статья 13 «Приостановление полномочий судьи и отставки судьи» закона РФ «О статусе судей в РФ» гласит: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 Полномочия судьи и отставка судьи приостанавливаются решением квалификационной коллегии судей при наличии одного из следующих оснований: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1) признание судьи безвестно отсутствующим решением суда, вступившим в законную силу;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2) возбуждение уголовного дела в отношении судьи либо привлечение его в качестве обвиняемого по другому уголовному делу;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3) участие судьи в качестве кандидата в выборах Президента Российской Федерации, депутатов Государственной Думы Федерального Собрания Российской Федерации, в законодательный (представительный) орган государственной власти субъекта Российской Федерации, представительный орган муниципального образования, а также главы муниципального образования или выборного должностного лица местного самоуправления;</w:t>
      </w:r>
    </w:p>
    <w:p w:rsidR="00DF76B2" w:rsidRPr="00CD3332" w:rsidRDefault="00470CA3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. Судья неприкосновенен. Неприкосновенность</w:t>
      </w:r>
      <w:r w:rsidR="00A93CD5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суд</w:t>
      </w:r>
      <w:r w:rsidR="00707183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ьи</w:t>
      </w:r>
      <w:r w:rsidR="00A93CD5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включает в себя неприкосновенность личности, неприкосновенность занимаемых им жилых и служебных помещений, используемых им личных и служебных транспортных средств, принадлежащих ему документов, багажа и иного имущества, тайну переписки и иной корреспонденции (телефонных переговоров, почтовых, телеграфных, других электрических и иных принимаемых и отправляемых судьей сообщений).</w:t>
      </w:r>
      <w:r w:rsidR="00A93CD5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A93CD5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Судья, в том числе после прекращения его полномочий, не может быть привлечен к какой-либо ответственности </w:t>
      </w:r>
    </w:p>
    <w:p w:rsidR="00DF76B2" w:rsidRPr="00CD3332" w:rsidRDefault="00A93CD5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 выраженное им при осуществлении правосудия мнение и принятое судом решение, если только вступившим в законную силу приговором суда не будет установлена виновность судьи в преступном злоупотреблении либо вынесении заведомо неправосудных приговора,</w:t>
      </w:r>
    </w:p>
    <w:p w:rsidR="00470CA3" w:rsidRPr="00CD3332" w:rsidRDefault="00A93CD5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решения или иного судебного акта.</w:t>
      </w:r>
    </w:p>
    <w:p w:rsidR="00303690" w:rsidRPr="00CD3332" w:rsidRDefault="0030369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5627E" w:rsidRPr="00CD3332" w:rsidRDefault="0005627E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0148" w:rsidRPr="00CD3332" w:rsidRDefault="006918C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370B9B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 время следования поезда «Томск – Москва» из купе одного из вагонов были похищены личные вещи и крупная сумма денег у двух пассажиров. По факту кражи было возбуждено уголовное дело. Что такое предварительное расследование? Какие задачи перед ним стоят? В каких формах возможно предварительное расследование уголовных дел и чем отличаются эти формы? Назовите органы дознания и основные их полномочия. Какие органы следствия предусмотрены действующим законодательством? Опишите систему Следственного комитета при прокуратуре РФ. Назовите следственные подразделения в системе МВД РФ. Дела о каких преступлениях </w:t>
      </w:r>
      <w:r w:rsidR="00DF76B2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подследственные</w:t>
      </w:r>
      <w:r w:rsidR="00370B9B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следователям органов внутренних дел РФ? Какие органы будут проводить предварительное расследование по этому уголовному делу?</w:t>
      </w:r>
    </w:p>
    <w:p w:rsidR="0038393C" w:rsidRPr="00CD3332" w:rsidRDefault="0038393C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 Предварительное расследование – это стадия уголовного процесса, заключающаяся в деятельности органа дознания, дознавателя, следователя, прокурора по установлению наличия или отсутствия фактических и юридических оснований для привлечения конкретного лица в качестве обвиняемого. Это вторая стадия уголовного процесса, следующая за возбуждением уголовного дела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 Задачи пр</w:t>
      </w:r>
      <w:r w:rsidR="00F86206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едварительного расследования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путем производства следственных действий по собиранию доказательств раскрыть преступление, т.е. установить фактические обстоятельства дела и лицо, совершившее преступление;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сформировать и обосновать обвинение, обеспечив законные условия защиты от него и для реализации прав всеми участниками процесса; 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3. создать предпосылки для привлечения виновного к уголовной ответственности по суду;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4. обеспечить возмещение причиненного преступлением ущерба;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5. выяснить обстоятельства, способствовавшие совершению преступления, приняв меры по их устранению; </w:t>
      </w:r>
    </w:p>
    <w:p w:rsidR="00153F3A" w:rsidRPr="00CD3332" w:rsidRDefault="00153F3A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6. подготовить материалы уголовного дела к судебному разбирательству</w:t>
      </w:r>
    </w:p>
    <w:p w:rsidR="00DF76B2" w:rsidRPr="00CD3332" w:rsidRDefault="0024675E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DF76B2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со статьей 150  УПК РФ</w:t>
      </w:r>
    </w:p>
    <w:p w:rsidR="0024675E" w:rsidRPr="00CD3332" w:rsidRDefault="0024675E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предварительное расследование производится в форме предварительного следствия либо в форме дознания</w:t>
      </w:r>
    </w:p>
    <w:p w:rsidR="00F639D2" w:rsidRPr="00CD3332" w:rsidRDefault="00F639D2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Формы предварительного расследования различаются между собой по категориям тяжести расследуемых преступлений, по органам и должностным лицам, осуществляющим такую деятельность, по срокам производства по уголовным делам</w:t>
      </w:r>
    </w:p>
    <w:p w:rsidR="00943C6F" w:rsidRPr="00CD3332" w:rsidRDefault="00943C6F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D80" w:rsidRPr="00CD3332" w:rsidRDefault="005C4D8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Предварительное следствие производиться : </w:t>
      </w:r>
    </w:p>
    <w:p w:rsidR="005C4D80" w:rsidRPr="00CD3332" w:rsidRDefault="005C4D8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1) Следователями Следственного комитета Российской Федерации;</w:t>
      </w:r>
    </w:p>
    <w:p w:rsidR="005C4D80" w:rsidRPr="00CD3332" w:rsidRDefault="005C4D8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2) Следователями органов федеральной службы безопасности;</w:t>
      </w:r>
    </w:p>
    <w:p w:rsidR="005C4D80" w:rsidRPr="00CD3332" w:rsidRDefault="005C4D8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3) Следователями органов внутренних дел Российской Федерации;</w:t>
      </w:r>
    </w:p>
    <w:p w:rsidR="0038393C" w:rsidRPr="00CD3332" w:rsidRDefault="005C4D80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Следователями органов по контролю </w:t>
      </w:r>
      <w:r w:rsidR="00D972F3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за оборотом наркотических средств и психотропных веществ</w:t>
      </w:r>
      <w:r w:rsidR="00340041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40041" w:rsidRPr="00CD3332" w:rsidRDefault="00340041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Следственный комитет РФ</w:t>
      </w:r>
      <w:r w:rsidRPr="00CD3332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федеральным государственным органом, осуществляющим в соответствии с законом полномочия в сфере уголовного судопроизводства.</w:t>
      </w:r>
    </w:p>
    <w:p w:rsidR="00340041" w:rsidRPr="00CD3332" w:rsidRDefault="00340041" w:rsidP="00DC736D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Следственный комитет РФ и подчиненные ему органы осуществляют предварительное следствие по уголовным делам о наиболее тяжких преступлениях против личности (убийства, изнасилования), о налоговых преступлениях, по фактам совершения преступлений против правосудия, преступлений, совершенных сотрудниками органов государственной власти, тяжких и особо тяжких преступлений несовершеннолетних и в отношении несовершеннолетних и др.</w:t>
      </w:r>
    </w:p>
    <w:p w:rsidR="00340041" w:rsidRPr="00CD3332" w:rsidRDefault="00340041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Руководство Следственным комитетом осуществляет Президент РФ.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следственные подразделения ОВД входит: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        следственные отделы внутренних, городских и районных ВД;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        следственные управления существующих отделов МВД республик в составе РФ, а также ГУВД (УВД) краев, областей и иных субъектов Российской Федерации, которые реализуют аналогичные функции, что и Следственный комитет при МВД РФ, находясь на территории субъекта РФ;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·         Следственный комитет при МВД РФ, реализующий контрольно-методическое руководство другими нижестоящими подразделениями и фактическое расследование уголовных дел о так называемых преступлениях особой важности.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Определённые следственные подразделения также имеются в ОВД на транспорте, а также в ОВД по законной охране режимных объектов.</w:t>
      </w:r>
    </w:p>
    <w:p w:rsidR="00806B0D" w:rsidRPr="00CD3332" w:rsidRDefault="00F067BA" w:rsidP="00DC736D">
      <w:pP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 преступлениях,</w:t>
      </w:r>
      <w:r w:rsidR="0027672C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предусмотренных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" w:anchor="dst100534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статьями 105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" w:anchor="dst10057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110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0" w:anchor="dst10059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111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</w:p>
    <w:p w:rsidR="00806B0D" w:rsidRPr="00CD3332" w:rsidRDefault="00F067BA" w:rsidP="00DC736D">
      <w:pP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частью четвертой,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1" w:anchor="dst10064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120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2" w:anchor="dst100678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126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127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</w:p>
    <w:p w:rsidR="00806B0D" w:rsidRPr="00CD3332" w:rsidRDefault="0079748A" w:rsidP="00DC736D">
      <w:pP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hyperlink r:id="rId13" w:anchor="dst10070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4" w:anchor="dst100709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127.1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</w:p>
    <w:p w:rsidR="00806B0D" w:rsidRPr="00CD3332" w:rsidRDefault="0079748A" w:rsidP="00DC736D">
      <w:pP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</w:pPr>
      <w:hyperlink r:id="rId15" w:anchor="dst10332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6" w:anchor="dst10249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127.2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</w:p>
    <w:p w:rsidR="004D58FD" w:rsidRPr="00CD3332" w:rsidRDefault="0079748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17" w:anchor="dst102505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8" w:anchor="dst102512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9" w:anchor="dst100711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128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0" w:anchor="dst103398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131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1" w:anchor="dst10084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149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2" w:anchor="dst10102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169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3" w:anchor="dst166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170.1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4" w:anchor="dst52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171.2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5" w:anchor="dst1677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172.1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6" w:anchor="dst10115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185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7" w:anchor="dst127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185.6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:rsidR="00806B0D" w:rsidRPr="00CD3332" w:rsidRDefault="00F067B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8" w:anchor="dst785" w:history="1">
        <w:r w:rsidRPr="00CD3332">
          <w:rPr>
            <w:rFonts w:ascii="Times New Roman" w:hAnsi="Times New Roman" w:cs="Times New Roman"/>
            <w:color w:val="000000" w:themeColor="text1"/>
            <w:sz w:val="24"/>
            <w:szCs w:val="24"/>
          </w:rPr>
          <w:t>194 частями третьей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29" w:anchor="dst789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четвертой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0" w:anchor="dst10278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198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hyperlink r:id="rId31" w:anchor="dst102808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199.2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2" w:anchor="dst10127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3" w:anchor="dst45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204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4" w:anchor="dst2022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204.1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5" w:anchor="dst10322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205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6" w:anchor="dst103237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205.2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7" w:anchor="dst1429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205.3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8" w:anchor="dst143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205.4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39" w:anchor="dst144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205.5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0" w:anchor="dst10134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208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1" w:anchor="dst167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212.1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2" w:anchor="dst101391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215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3" w:anchor="dst10139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215.1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4" w:anchor="dst10141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216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5" w:anchor="dst1378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217.2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6" w:anchor="dst101495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227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7" w:anchor="dst1775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235.1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8" w:anchor="dst101579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237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49" w:anchor="dst101584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238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0" w:anchor="dst178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238.1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1" w:anchor="dst1115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239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2" w:anchor="dst1539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240.1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3" w:anchor="dst103817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242.1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4" w:anchor="dst10382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242.2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5" w:anchor="dst101631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246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hyperlink r:id="rId56" w:anchor="dst10164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249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7" w:anchor="dst101651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250</w:t>
        </w:r>
      </w:hyperlink>
    </w:p>
    <w:p w:rsidR="00806B0D" w:rsidRPr="00CD3332" w:rsidRDefault="00F067B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8" w:anchor="dst101654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59" w:anchor="dst101656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251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0" w:anchor="dst101661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1" w:anchor="dst101663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:rsidR="00806B0D" w:rsidRPr="00CD3332" w:rsidRDefault="00F067B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 252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2" w:anchor="dst55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3" w:anchor="dst10167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:rsidR="00DF76B2" w:rsidRPr="00CD3332" w:rsidRDefault="00F067B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254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4" w:anchor="dst101680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5" w:anchor="dst101682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</w:p>
    <w:p w:rsidR="00DF76B2" w:rsidRPr="00CD3332" w:rsidRDefault="0079748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66" w:anchor="dst10168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255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7" w:anchor="dst136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258.1частями второй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третьей</w:t>
      </w:r>
    </w:p>
    <w:p w:rsidR="00F067BA" w:rsidRPr="00CD3332" w:rsidRDefault="0079748A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68" w:anchor="dst19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263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69" w:anchor="dst201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263.1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0" w:anchor="dst10177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269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1" w:anchor="dst10178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270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2" w:anchor="dst10178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271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3" w:anchor="dst547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271.1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4" w:anchor="dst101817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279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5" w:anchor="dst103029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282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6" w:anchor="dst1639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282.3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7" w:anchor="dst184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284.1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8" w:anchor="dst10186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285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79" w:anchor="dst2086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291.1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0" w:anchor="dst10192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292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1" w:anchor="dst10192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293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294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2" w:anchor="dst101932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частями второй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3" w:anchor="dst10193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третьей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4" w:anchor="dst101936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295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5" w:anchor="dst101939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296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hyperlink r:id="rId86" w:anchor="dst1186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298.1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7" w:anchor="dst10199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305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8" w:anchor="dst102051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317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89" w:anchor="dst10205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318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0" w:anchor="dst10206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320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1" w:anchor="dst102068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321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2" w:anchor="dst179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327.2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3" w:anchor="dst102115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328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4" w:anchor="dst1122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330.1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5" w:anchor="dst1630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330.2</w:t>
        </w:r>
      </w:hyperlink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6" w:anchor="dst10213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332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7" w:anchor="dst1618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354.1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8" w:anchor="dst102274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356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99" w:anchor="dst2163" w:history="1">
        <w:r w:rsidR="00F067BA"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361</w:t>
        </w:r>
      </w:hyperlink>
      <w:r w:rsidR="00F067BA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F067BA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Уголовного кодекса Российской Федерации;</w:t>
      </w:r>
    </w:p>
    <w:p w:rsidR="00621B0D" w:rsidRPr="00CD3332" w:rsidRDefault="00621B0D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-органами МВД</w:t>
      </w:r>
      <w:r w:rsidR="00806B0D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6B0D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редварительное расследование производится следователями и дознавателями.</w:t>
      </w:r>
    </w:p>
    <w:p w:rsidR="00100082" w:rsidRPr="00CD3332" w:rsidRDefault="0010008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62457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Приговором федерального суда Кировского района г. Томска гражданин Маляров был признан виновным в совершении грабежа. Защитник Малярова, не согласившись с приговором, подал жалобу в Томский областной суд. Имел ли право защитник подавать жалобу на приговор суда? По какой инстанции областной суд будет рассматривать дело:</w:t>
      </w:r>
    </w:p>
    <w:p w:rsidR="00F62457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2D"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приговор не вступил в законную силу;</w:t>
      </w:r>
    </w:p>
    <w:p w:rsidR="00F62457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sym w:font="Symbol" w:char="F02D"/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если приговор вступил в законную силу?</w:t>
      </w:r>
    </w:p>
    <w:p w:rsidR="00B176D8" w:rsidRPr="00CD3332" w:rsidRDefault="00F44F78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Как следует поступить защитнику, если областной суд оставит приговор без изменения? Дайте определения понятиям «звено судебной системы» и «судебная инстанция». Какие решения, и каких судов могут быть пересмотрены в кассационном</w:t>
      </w:r>
      <w:r w:rsidR="00B176D8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порядке? Кто вправе принести кассационную жалобу и кассационное представление? Какие решения может принять кассационная инстанция? </w:t>
      </w:r>
    </w:p>
    <w:p w:rsidR="00F44F78" w:rsidRPr="00CD3332" w:rsidRDefault="00F44F78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6D33" w:rsidRPr="00CD3332" w:rsidRDefault="00B36D33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Обжалование приговора, не вступившего в законную силу — это одна из важнейших стадий уголовного судопроизводства, где реализуются права сторон на пересмотр приговора вышестоящим судом в порядке, установленном федеральным законом. Каждый вынесенный приговор суда по уголовному делу, не вступивший в законную силу, может быть обжалован участниками судебного процесса. Подача жалобы обязывает вышестоящий суд проверить законность и обоснованность приговора, в том числе и с учетом доводов жалобы. Реализация прав на обжалование приговора зависит от усмотрения лиц, которым законом предоставлено такое право.</w:t>
      </w:r>
    </w:p>
    <w:p w:rsidR="00086B07" w:rsidRPr="00CD3332" w:rsidRDefault="00086B07" w:rsidP="00DC736D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D33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апелляционном порядке рассматриваются жалобы и представления на не вступившие в законную силу приговоры и постановления, вынесенные мировыми судьями.</w:t>
      </w:r>
    </w:p>
    <w:p w:rsidR="00086B07" w:rsidRPr="00CD3332" w:rsidRDefault="00086B07" w:rsidP="00DC736D">
      <w:pP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кассационном порядке рассматриваются жалобы и представления на не вступившие в законную силу решения судов первой и апелляционной инстанций, за исключением судебных решений, предусмотренных частью второй настоящей статьи.</w:t>
      </w:r>
    </w:p>
    <w:p w:rsidR="00A46824" w:rsidRPr="00CD3332" w:rsidRDefault="00086B07" w:rsidP="00DC736D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D33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</w:r>
      <w:r w:rsidRPr="00CD33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</w:r>
      <w:r w:rsidR="00A46824" w:rsidRPr="00CD333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</w:t>
      </w:r>
      <w:r w:rsidR="00A46824"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. </w:t>
      </w:r>
      <w:r w:rsidR="00A46824" w:rsidRPr="00CD33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Жалоба и представление на приговор или иное решение суда первой инстанции могут </w:t>
      </w:r>
      <w:r w:rsidR="00A46824" w:rsidRPr="00CD33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lastRenderedPageBreak/>
        <w:t>быть поданы сторонами в апелляционном или кассационном порядке в течение 10 суток со дня провозглашения приговора, а осужденным, содержащимся под стражей, - в тот же срок со дня вручения ему копии приговора.</w:t>
      </w:r>
      <w:r w:rsidR="00A46824" w:rsidRPr="00CD333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="00A46824"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:rsidR="00F44F78" w:rsidRPr="00CD3332" w:rsidRDefault="00F44F78" w:rsidP="00DC736D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549F5" w:rsidRPr="00CD3332" w:rsidRDefault="00762EFC" w:rsidP="00DC736D">
      <w:pPr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  <w14:textOutline w14:w="9525" w14:cap="rnd" w14:cmpd="sng" w14:algn="ctr">
            <w14:noFill/>
            <w14:prstDash w14:val="solid"/>
            <w14:bevel/>
          </w14:textOutline>
        </w:rPr>
      </w:pPr>
      <w:r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 xml:space="preserve"> Сначала нужно подать кассационную жалобу в тот же областной суд, в котором президи</w:t>
      </w:r>
      <w:r w:rsidR="00481AE0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 xml:space="preserve">ум суда будет рассматривать 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 xml:space="preserve"> жалобу, если после её изучение будет принято решение об истребовании дела из районного суда для рассмо</w:t>
      </w:r>
      <w:r w:rsidR="00481AE0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>трения в кассационной инстанции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</w:rPr>
        <w:t>, тогда уже можно обращаться в Верховный суд, в который тоже нужно будет подать кассационную жалобу.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6F6F6"/>
          <w14:textOutline w14:w="9525" w14:cap="rnd" w14:cmpd="sng" w14:algn="ctr">
            <w14:noFill/>
            <w14:prstDash w14:val="solid"/>
            <w14:bevel/>
          </w14:textOutline>
        </w:rPr>
        <w:t> </w:t>
      </w:r>
    </w:p>
    <w:p w:rsidR="00C80A09" w:rsidRPr="00CD3332" w:rsidRDefault="004549F5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CD3332">
        <w:rPr>
          <w:rStyle w:val="a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Звено судебной системы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суды, за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нимающие одинаковое положение в судебной системе.</w:t>
      </w:r>
    </w:p>
    <w:p w:rsidR="00A84832" w:rsidRPr="00CD3332" w:rsidRDefault="00C80A09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63834" w:rsidRPr="00CD3332">
        <w:rPr>
          <w:rStyle w:val="a8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Судебная инстанция</w:t>
      </w:r>
      <w:r w:rsidR="00D63834"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="00D63834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суд (или его струк</w:t>
      </w:r>
      <w:r w:rsidR="00D63834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турное подразделение), выполняющий (или выполняющее) конкретную судебную функцию, связанную с разрешением судебных дел (принятие решения по существу дела, проверка законности, обоснованности и справедливости решения, вступившего или не вступившего в закон</w:t>
      </w:r>
      <w:r w:rsidR="00D63834"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softHyphen/>
        <w:t>ную силу).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В соответствии с частью 1 статьи 376, частью 2 статьи 377 ГПК РФ в кассационном порядке могут быть обжалованы вступившие в законную силу: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dst100009"/>
      <w:bookmarkEnd w:id="1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решения, определения районных судов, гарнизонных военных судов, мировых судей, принятые ими по первой инстанции, судебные приказы;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" w:name="dst100010"/>
      <w:bookmarkEnd w:id="2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решения, определения верховных судов республик, краевых, областных судов, окружных (флотских) военных судов, судов городов федерального значения, суда автономной области, судов автономных округов (далее - областные и равные им суды), принятые по первой инстанции по делам о присуждении компенсации за нарушение права на судопроизводство в разумный срок (статьи 244.9, 244.10 ГПК РФ);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3" w:name="dst100011"/>
      <w:bookmarkEnd w:id="3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апелляционные определения, вынесенные судами по результатам рассмотрения дел по апелляционным и частным жалобам, представлениям, за исключением апелляционных определений Верховного Суда Российской Федерации (пункты 4 - 5 части 2 статьи 391.1 ГПК РФ);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4" w:name="dst100012"/>
      <w:bookmarkEnd w:id="4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определения, вынесенные судами апелляционной инстанции, указанными в пунктах 1 и 2 статьи 320.1 ГПК РФ, об оставлении без рассмотрения по существу апелляционных жалобы, представления на основании пункта 4 статьи 328 ГПК РФ и другие определения;</w:t>
      </w:r>
    </w:p>
    <w:p w:rsidR="00A84832" w:rsidRPr="00CD3332" w:rsidRDefault="00A8483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5" w:name="dst100013"/>
      <w:bookmarkEnd w:id="5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постановления президиумов областных и равных им судов.</w:t>
      </w:r>
    </w:p>
    <w:p w:rsidR="00753999" w:rsidRPr="00CD3332" w:rsidRDefault="00B11856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Кассационная жалоба должна быть подписана лицом, подающим жалобу, или его представителем. К жалобе, поданной представителем, прилагается доверенность или другой документ, удостоверяющие полномочия представителя. Представление должно быть подписано прокурором, указанным в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hyperlink r:id="rId100" w:anchor="dst308" w:history="1">
        <w:r w:rsidRPr="00CD333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14:textOutline w14:w="9525" w14:cap="rnd" w14:cmpd="sng" w14:algn="ctr">
              <w14:noFill/>
              <w14:prstDash w14:val="solid"/>
              <w14:bevel/>
            </w14:textOutline>
          </w:rPr>
          <w:t>части третьей статьи 377</w:t>
        </w:r>
      </w:hyperlink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настоящего Кодекса.</w:t>
      </w:r>
      <w:r w:rsidR="00762EFC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C7AAB"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753999"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В результате рассмотрения уголовного дела суд кассационной инстанции вправе: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6" w:name="dst968"/>
      <w:bookmarkEnd w:id="6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1) оставить кассационные жалобу или представление без удовлетворения;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7" w:name="dst969"/>
      <w:bookmarkEnd w:id="7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отменить приговор, определение или постановление суда и все последующие судебные решения и прекратить производство по данному уголовному делу;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8" w:name="dst970"/>
      <w:bookmarkEnd w:id="8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отменить приговор, определение или постановление суда и все последующие судебные решения и передать уголовное дело на новое судебное рассмотрение либо возвратить дело прокурору;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9" w:name="dst971"/>
      <w:bookmarkEnd w:id="9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отменить приговор суда апелляционной инстанции и передать уголовное дело на новое апелляционное рассмотрение;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0" w:name="dst972"/>
      <w:bookmarkEnd w:id="10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отменить решение суда кассационной инстанции и передать уголовное дело на новое кассационное рассмотрение;</w:t>
      </w:r>
    </w:p>
    <w:p w:rsidR="00753999" w:rsidRPr="00CD3332" w:rsidRDefault="00753999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1" w:name="dst973"/>
      <w:bookmarkEnd w:id="11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6) внести изменения в приговор, определение или постановление суда.</w:t>
      </w:r>
    </w:p>
    <w:p w:rsidR="00762EFC" w:rsidRPr="00CD3332" w:rsidRDefault="00762EFC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752113" w:rsidRPr="00CD3332" w:rsidRDefault="00752113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0148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Судья дал распоряжение секретарю судебного заседания произвести отбор кандидатов в присяжные заседатели. Секретарь произвел этот отбор из числа совершеннолетних лиц, выступавших в качестве свидетелей по делам, рассмотренным судом за последний год и проживающих в непосредственной близости от суда. Какие дела могут рассматриваться с участием присяжных заседателей? Какие требования предъявляются к присяжным заседателям? Как составляются списки присяжных заседателей? Опишите порядок отбора кандидатов в присяжные заседатели и формирование коллегии присяжных заседателей. Правильно ли поступил секретарь судебного заседания?</w:t>
      </w:r>
    </w:p>
    <w:p w:rsidR="00873145" w:rsidRPr="00CD3332" w:rsidRDefault="00873145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Судом присяжных рассматриваются дела по обвинению в тяжких о особо тяжких преступлениях, по которым грозит заключение на срок от 10 лет до высшей меры. Конкретный перечень статей, перечислен в соответствующем законодательстве.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Присяжными заседателями могут быть граждане, включенные в списки кандидатов в присяжные заседатели и призванные в установленном Уголовно-процессуальным </w:t>
      </w:r>
      <w:hyperlink r:id="rId101" w:anchor="dst102225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кодексом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Российской Федерации порядке к участию в рассмотрении судом уголовного дела.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2" w:name="dst100015"/>
      <w:bookmarkEnd w:id="12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Присяжными заседателями и кандидатами в присяжные заседатели не могут быть лица: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3" w:name="dst100016"/>
      <w:bookmarkEnd w:id="13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не достигшие к моменту составления списков кандидатов в присяжные заседатели возраста 25 лет;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4" w:name="dst100017"/>
      <w:bookmarkEnd w:id="14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имеющие непогашенную или неснятую судимость;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5" w:name="dst100018"/>
      <w:bookmarkEnd w:id="15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признанные судом недееспособными или ограниченные судом в дееспособности;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6" w:name="dst100019"/>
      <w:bookmarkEnd w:id="16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4) состоящие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расстройств.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7" w:name="dst100020"/>
      <w:bookmarkEnd w:id="17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К участию в рассмотрении судом конкретного уголовного дела в порядке, установленном Уголовно-процессуальным </w:t>
      </w:r>
      <w:hyperlink r:id="rId102" w:anchor="dst102225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кодексом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Российской Федерации, в качестве присяжных заседателей не допускаются также лица: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8" w:name="dst100021"/>
      <w:bookmarkEnd w:id="18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подозреваемые или обвиняемые в совершении преступлений;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9" w:name="dst100022"/>
      <w:bookmarkEnd w:id="19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не владеющие языком, на котором ведется судопроизводство;</w:t>
      </w:r>
    </w:p>
    <w:p w:rsidR="00A441C2" w:rsidRPr="00CD3332" w:rsidRDefault="00A441C2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20" w:name="dst100023"/>
      <w:bookmarkEnd w:id="20"/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имеющие физические или психические недостатки, препятствующие полноценному участию в рассмотрении судом уголовного дела.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- 1. Председатель суда не позднее чем за три месяца до истечения срока полномочий кандидатов в присяжные заседатели, ранее включенных в общий и запасной списки кандидатов в присяжные заседатели, вносит руководителю высшего исполнительного органа государственной власти соответствующего субъекта Российской Федерации представление о необходимом для работы суда числе кандидатов в присяжные заседатели.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Высший исполнительный орган государственной власти субъекта Российской Федерации в соответствии со </w:t>
      </w:r>
      <w:hyperlink r:id="rId103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статьей 4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Федерального закона устанавливает порядок и сроки составления списков кандидатов в присяжные заседатели и сообщает исполнительно-распорядительным органам муниципальных образований число граждан, которое необходимо включить в списки кандидатов в присяжные заседатели от соответствующих муниципальных образований. При составлении списков кандидатов в присяжные заседатели число указанных граждан может быть превышено не более чем на 10 процентов.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Списки кандидатов в присяжные заседатели составляются исполнительно-распорядительными органами муниципальных образований отдельно по каждому муниципальному образованию субъекта Российской Федерации на основе персональных данных об избирателях, входящих в информационные ресурсы Государственной автоматизированной системы Российской Федерации "Выборы", путем случайной выборки установленного числа граждан. При этом из числа отобранных граждан исключаются лица, которые не могут быть присяжными заседателями в соответствии с частью 2 </w:t>
      </w:r>
      <w:hyperlink r:id="rId104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статьи 3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Федерального закона.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О составлении списков кандидатов в присяжные заседатели исполнительно-распорядительный орган муниципального образования извещает граждан соответствующего муниципального образования, а также уведомляет граждан, включенных в списки кандидатов в присяжные заседатели, и в течение двух недель предоставляет им возможность ознакомиться с указанными списками и рассматривает поступающие от них письменные заявления об исключении граждан из списков кандидатов в присяжные заседатели и исправлении в них неточных сведений о кандидатах в присяжные заседатели.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5. Уточненные списки кандидатов в присяжные заседатели, подписанные главами муниципальных образований (если уставом муниципального образования такая должность не предусмотрена, - лицом, уполномоченным на то представительным органом местного самоуправления), представляются в высший исполнительный орган государственной власти субъекта Российской Федерации.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Высший исполнительный орган государственной власти субъекта Российской Федерации на основании поступивших от исполнительно-распорядительных органов муниципальных образований списков кандидатов в присяжные заседатели составляет общий список кандидатов в присяжные заседатели субъекта Российской Федерации, который подписывается руководителем высшего исполнительного органа государственной власти субъекта Российской Федерации и скрепляется печатью.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Одновременно с составлением общего списка кандидатов в присяжные заседатели высший исполнительный орган государственной власти субъекта Российской Федерации составляет запасной список кандидатов в присяжные заседатели. В него включаются только граждане, постоянно проживающие в населенном пункте по месту постоянного нахождения соответствующего суда.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Запасной список кандидатов в присяжные заседатели подписывается руководителем высшего исполнительного органа государственной власти субъекта Российской Федерации и скрепляется печатью.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Общий и запасной списки кандидатов в присяжные заседатели публикуются в средствах массовой информации соответствующего муниципального образования и содержат только фамилии, имена и отчества кандидатов в присяжные заседатели.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Граждане имеют право обращаться в высший исполнительный орган государственной власти субъекта Российской Федерации с письменными заявлениями о необоснованном включении в списки кандидатов в присяжные заседатели, об исключении их из указанных списков или исправлении неточных сведений о кандидатах в присяжные заседатели, содержащихся в этих списках.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11. Высший исполнительный орган государственной власти субъекта Российской Федерации в пятидневный срок рассматривает поступившие письменные заявления и принимает решения, которые могут быть обжалованы в суд в порядке, установленном гражданским процессуальным законодательством.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12. Изменения и дополнения, внесенные в общий и запасной списки кандидатов в присяжные заседатели, публикуются в средствах массовой информации соответствующего муниципального образования.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13. Исполнительно-распорядительный орган муниципального образования и высший исполнительный орган государственной власти субъекта Российской Федерации обязаны ежегодно (или в более короткие сроки по представлению председателя суда) проверять и при необходимости изменять и дополнять в соответствии с положениями настоящей статьи списки кандидатов в присяжные заседатели, исключая из них граждан, утративших </w:t>
      </w: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право быть присяжными заседателями, и включая в них тех, кто был отобран дополнительно.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 Финансовое обеспечение переданных исполнительно-распорядительным органам муниципальных образований государственных полномочий по составлению списков кандидатов в присяжные заседатели осуществляется из средств федерального бюджета в порядке и размерах, определяемых Правительством Российской Федерации.</w:t>
      </w:r>
    </w:p>
    <w:p w:rsidR="00F74777" w:rsidRPr="00CD3332" w:rsidRDefault="00F74777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секретарь судебного заседания поступил не правильно</w:t>
      </w:r>
    </w:p>
    <w:p w:rsidR="00FA6CD3" w:rsidRPr="00CD3332" w:rsidRDefault="00FA6CD3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В районном суде рассматривалось уголовное дело по обвинению Строкова в совершении преступления, предусмотренного ч. 4 ст. 111 УК РФ. Поддерживавший государственное обвинение заместитель прокурора района не согласился с приговором суда и принес в областной суд кассационное представление. Прокурор области отозвал представление, считая его необоснованным. Опишите систему органов прокуратуры на территории РФ. Назовите и охарактеризуйте направления деятельности прокуратуры и отрасли прокурорского надзора. К какому направлению деятельности прокуратуры относятся действия заместителя прокурора района? Правомерно ли поступил прокурор области? Ответы аргументируйте ссылками на действующие нормативные акты</w:t>
      </w:r>
    </w:p>
    <w:p w:rsidR="00184FB6" w:rsidRPr="00CD3332" w:rsidRDefault="00184FB6" w:rsidP="00DC736D">
      <w:pP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Систему прокуратуры Российской Федерации составляют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Генеральная прокуратура</w:t>
      </w:r>
      <w:r w:rsidRPr="00CD3332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Outline w14:w="9525" w14:cap="rnd" w14:cmpd="sng" w14:algn="ctr">
            <w14:noFill/>
            <w14:prstDash w14:val="solid"/>
            <w14:bevel/>
          </w14:textOutline>
        </w:rPr>
        <w:t> </w:t>
      </w: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Российской Федерации, прокуратуры субъектов Российской Федерации, приравненные к ним военные и другие специализированные прокуратуры, научные и образовательные организации, редакции печатных изданий, являющиеся юридическими лицами, а также прокуратуры городов и районов, другие территориальные, военные и иные специализированные прокуратуры.</w:t>
      </w:r>
    </w:p>
    <w:p w:rsidR="00700E74" w:rsidRPr="00CD3332" w:rsidRDefault="00360F04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33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700E74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направление Закон о прокуратуре  подразделяет на четыре </w:t>
      </w:r>
      <w:r w:rsidR="00700E74" w:rsidRPr="00CD33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отрасли прокурорского надзора</w:t>
      </w:r>
      <w:r w:rsidR="00700E74" w:rsidRPr="00CD333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00E74" w:rsidRPr="00CD3332" w:rsidRDefault="00700E74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федеральными министерствами, службами и иными органами исполнительной власти, представительными (законодательными) и исполнительными органами субъектов РФ, органами местного самоуправления, органами военного управления, органами контроля, органами управления и руководителями коммерческих и некоммерческих организаций, их должностными лицами, а также за соответствием законам издаваемых ими правовых актов;</w:t>
      </w:r>
    </w:p>
    <w:p w:rsidR="00700E74" w:rsidRPr="00CD3332" w:rsidRDefault="00700E74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соблюдением указанными в предыдущем абзаце органами, организациями и должностными лицами прав и свобод человека и гражданина;</w:t>
      </w:r>
    </w:p>
    <w:p w:rsidR="00700E74" w:rsidRPr="00CD3332" w:rsidRDefault="00700E74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органами, осуществляющими оперативно-розыскную деятельность, дознание и предварительное следствие;</w:t>
      </w:r>
    </w:p>
    <w:p w:rsidR="00700E74" w:rsidRPr="00CD3332" w:rsidRDefault="00700E74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администрациями органов и учреждений, исполняющих наказание и применяющих назначаемые судом меры принудительного характера, администрациями мест содержания задержанных и заключенных под стражу.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Возложить на прокуроров городов с районным делением следующие полномочия: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надзор за исполнением законов, соблюдением прав и свобод человека и гражданина городскими органами местного самоуправления, их главами, контролирующими органами городского звена, городскими подразделениями федеральных органов исполнительной власти, их должностными лицами, а также за соответствием законам издаваемых ими правовых актов; участие в правотворческой деятельности органов местного самоуправления;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о противодействии терроризму и экстремизму, защите прав несовершеннолетних и молодежи городскими органами исполнительной власти;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городскими подразделениями федеральных органов исполнительной власти, уполномоченными проводить оперативно-розыскную деятельность, дознание и предварительное следствие, а также соответствующими подразделениями Следственного комитета при прокуратуре Российской Федерации, в том числе за исполнением законов при приеме, регистрации, проверке и разрешении заявлений и сообщений о совершенных или готовящихся преступлениях;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надзор за исполнением законов в местах содержания под стражей подозреваемых и обвиняемых, находящихся в ведении городских органов исполнительной власти;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рассмотрение обращений, содержащих сведения о нарушении законов городскими органами самоуправления, подразделениями федеральных органов исполнительной власти городского звена, их должностными лицами, а также жалоб на решения и действия прокуроров районов (межрайонных, приравненных к ним окружных прокуроров) в городе;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поддержание государственного обвинения по уголовным делам, обвинительные заключения или обвинительные акты по которым утверждены прокурором города или его заместителем, а также по иным уголовным делам по поручению прокурора субъекта Российской Федерации, кассационное обжалование судебных решений; в пределах компетенции участие в судебном рассмотрении ходатайств и жалоб в порядке уголовного судопроизводства;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участие в пределах установленной компетенции в гражданском и арбитражном процессе в соответствии с нормами федерального законодательства и организационно-распорядительными документами Генерального прокурора Российской Федерации;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координация деятельности правоохранительных органов по борьбе с преступностью на территории города;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и обобщение данных о состоянии законности и правопорядка на территории города, участие в формировании государственной и ведомственной статистической отчетности о работе органов прокуратуры;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взаимодействие со средствами массовой информации в порядке, установленном приказами Генерального прокурора Российской Федерации и прокурора субъекта Российской Федерации;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руководство деятельностью прокуратур районов (межрайонных, окружных прокуратур) в городе, периодическое осуществление проверок их деятельности, а также совместное с работниками районных (межрайонных, окружных) прокуратур проведение надзорных мероприятий; отмена незаконных и необоснованных процессуальных решений прокуроров районов (если иное не предусмотрено приказами прокурора субъекта Российской Федерации);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взаимодействия районных (межрайонных, окружных) прокуратур по обеспечению законности и противодействию преступности в городе; оказание им методической помощи и содействия в повышении профессиональной квалификации сотрудников районных (межрайонных, окружных) прокуратур; распространение положительного опыта; внесение предложений прокурорам субъектов Российской Федерации об улучшении организации работы, оптимизации штатной численности и совершенствовании прокурорской практики районных (межрайонных, окружных) прокуратур;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подготовка аттестаций, рассмотрение и решение других кадровых вопросов в отношении подчиненных работников прокуратур городов с районным делением.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Установить, что прокуроры административных округов г. Москвы приравниваются по статусу к прокурорам городов с районным делением. К их компетенции относятся перечисленные в </w:t>
      </w:r>
      <w:hyperlink r:id="rId105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п. 1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настоящего Приказа полномочия, в том числе по руководству районными (межрайонными) прокуратурами, подчиненными прокуратуре г. Москвы.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Прокурорам субъектов Российской Федерации: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3.1. В месячный срок издать организационно-распорядительные документы, определяющие компетенцию прокуроров городов с районным делением и предметы ведения, с указанием перечня поднадзорных органов и объектов. В случае необходимости передать некоторые собственные функции или возложить дополнительные обязанности в пределах установленной компетенции, отразить это в указанных документах.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Копии направить в Генеральную прокуратуру Российской Федерации, в том числе в соответствующие подразделения в федеральных округах. В дальнейшем при изменении объема полномочий прокуратур городов с районным делением копии организационно-распорядительных документов направлять в заинтересованные подразделения Генеральной прокуратуры Российской Федерации.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3.2. Осуществлять кадровое, информационно-методическое, материально-техническое обеспечение названных прокуратур.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 Систематически проверять организацию работы подчиненных прокуратур городов с районным делением, оказывать им практическую помощь в организации деятельности.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основе изучения состояния законности и правопорядка в городах, складывающейся надзорной практики и эффективности работы прокуратур вносить изменения в штатные расписания в пределах установленных Генеральным прокурором Российской Федерации численности и фонда оплаты труда.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4. Сотрудникам Генеральной прокуратуры Российской Федерации при осуществлении проверок деятельности прокуратур субъектов Российской Федерации знакомиться с организацией работы и анализировать эффективность деятельности прокуратур городов с районным делением.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Приказ опубликовать в журнале "Законность".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6. </w:t>
      </w:r>
      <w:hyperlink r:id="rId106" w:history="1">
        <w:r w:rsidRPr="00CD333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Приказ</w:t>
        </w:r>
      </w:hyperlink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Генерального прокурора Российской Федерации от 21.10.1996 N 57 "Об организационных основах деятельности прокуратур городов с районным делением" признать утратившим силу.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Контроль за исполнением настоящего Приказа возложить на заместителей Генерального прокурора Российской Федерации по направлениям деятельности.</w:t>
      </w:r>
    </w:p>
    <w:p w:rsidR="00AC4341" w:rsidRPr="00CD3332" w:rsidRDefault="00AC4341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Настоящий Приказ направить первым заместителям и заместителям Генерального прокурора Российской Федерации, начальникам главных управлений, управлений и отделов Генеральной прокуратуры Российской Федерации, прокурорам субъектов Российской Федерации, приравненным к ним военным прокурорам и прокурорам иных специализированных прокуратур, которым его содержание довести до сведения подчиненных работников.( приказ от 29.03.2009 года  № 39)</w:t>
      </w:r>
    </w:p>
    <w:p w:rsidR="006C5D11" w:rsidRPr="00CD3332" w:rsidRDefault="006C5D11" w:rsidP="00DC736D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-прокурор области поступил не правомерно.</w:t>
      </w:r>
    </w:p>
    <w:p w:rsidR="005A470F" w:rsidRPr="00CD3332" w:rsidRDefault="005A470F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0F04" w:rsidRPr="00CD3332" w:rsidRDefault="00360F04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1E3F" w:rsidRPr="00CD3332" w:rsidRDefault="00291E3F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E3638" w:rsidRPr="00CD3332" w:rsidRDefault="003E3638" w:rsidP="00DC736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33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370B9B" w:rsidRPr="00CD3332" w:rsidRDefault="00370B9B" w:rsidP="00DC736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70B9B" w:rsidRPr="00CD3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1E6E1B"/>
    <w:multiLevelType w:val="multilevel"/>
    <w:tmpl w:val="BD2496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C17E0"/>
    <w:multiLevelType w:val="hybridMultilevel"/>
    <w:tmpl w:val="BA969956"/>
    <w:lvl w:ilvl="0" w:tplc="EA8A5B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03"/>
    <w:rsid w:val="0005627E"/>
    <w:rsid w:val="00086B07"/>
    <w:rsid w:val="00100082"/>
    <w:rsid w:val="00153F3A"/>
    <w:rsid w:val="00184FB6"/>
    <w:rsid w:val="001D5912"/>
    <w:rsid w:val="0024675E"/>
    <w:rsid w:val="0027672C"/>
    <w:rsid w:val="00291E3F"/>
    <w:rsid w:val="002E7F60"/>
    <w:rsid w:val="00303690"/>
    <w:rsid w:val="00323B5E"/>
    <w:rsid w:val="00340041"/>
    <w:rsid w:val="00344A03"/>
    <w:rsid w:val="00360F04"/>
    <w:rsid w:val="00365C09"/>
    <w:rsid w:val="00370B9B"/>
    <w:rsid w:val="0038393C"/>
    <w:rsid w:val="003E3638"/>
    <w:rsid w:val="004549F5"/>
    <w:rsid w:val="00470CA3"/>
    <w:rsid w:val="00481AE0"/>
    <w:rsid w:val="004B1604"/>
    <w:rsid w:val="004C1EAE"/>
    <w:rsid w:val="004D58FD"/>
    <w:rsid w:val="005A470F"/>
    <w:rsid w:val="005C4D80"/>
    <w:rsid w:val="00621B0D"/>
    <w:rsid w:val="006918CB"/>
    <w:rsid w:val="006C5D11"/>
    <w:rsid w:val="006D53FE"/>
    <w:rsid w:val="00700E74"/>
    <w:rsid w:val="00706034"/>
    <w:rsid w:val="00707183"/>
    <w:rsid w:val="00752113"/>
    <w:rsid w:val="00753999"/>
    <w:rsid w:val="00762EFC"/>
    <w:rsid w:val="0079748A"/>
    <w:rsid w:val="007D6968"/>
    <w:rsid w:val="00806B0D"/>
    <w:rsid w:val="00853405"/>
    <w:rsid w:val="00873145"/>
    <w:rsid w:val="008D208F"/>
    <w:rsid w:val="008E7FBD"/>
    <w:rsid w:val="00936BFE"/>
    <w:rsid w:val="00943C6F"/>
    <w:rsid w:val="00984C97"/>
    <w:rsid w:val="00A0113B"/>
    <w:rsid w:val="00A40148"/>
    <w:rsid w:val="00A441C2"/>
    <w:rsid w:val="00A46824"/>
    <w:rsid w:val="00A7064C"/>
    <w:rsid w:val="00A72085"/>
    <w:rsid w:val="00A84832"/>
    <w:rsid w:val="00A93CD5"/>
    <w:rsid w:val="00AC4341"/>
    <w:rsid w:val="00AF0A84"/>
    <w:rsid w:val="00B11856"/>
    <w:rsid w:val="00B176D8"/>
    <w:rsid w:val="00B36D33"/>
    <w:rsid w:val="00C80A09"/>
    <w:rsid w:val="00CB33F5"/>
    <w:rsid w:val="00CD3332"/>
    <w:rsid w:val="00CE6770"/>
    <w:rsid w:val="00D07A4D"/>
    <w:rsid w:val="00D107B9"/>
    <w:rsid w:val="00D57077"/>
    <w:rsid w:val="00D63834"/>
    <w:rsid w:val="00D972F3"/>
    <w:rsid w:val="00DA20B4"/>
    <w:rsid w:val="00DA7FB6"/>
    <w:rsid w:val="00DC736D"/>
    <w:rsid w:val="00DF76B2"/>
    <w:rsid w:val="00E1576A"/>
    <w:rsid w:val="00E31E58"/>
    <w:rsid w:val="00EA52AB"/>
    <w:rsid w:val="00EC76A3"/>
    <w:rsid w:val="00F067BA"/>
    <w:rsid w:val="00F12709"/>
    <w:rsid w:val="00F21FE5"/>
    <w:rsid w:val="00F33EFB"/>
    <w:rsid w:val="00F34900"/>
    <w:rsid w:val="00F44F78"/>
    <w:rsid w:val="00F62457"/>
    <w:rsid w:val="00F639D2"/>
    <w:rsid w:val="00F74777"/>
    <w:rsid w:val="00F86206"/>
    <w:rsid w:val="00FA6CD3"/>
    <w:rsid w:val="00FC7753"/>
    <w:rsid w:val="00FC7AAB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0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76A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03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3690"/>
  </w:style>
  <w:style w:type="character" w:styleId="a7">
    <w:name w:val="Hyperlink"/>
    <w:basedOn w:val="a0"/>
    <w:uiPriority w:val="99"/>
    <w:semiHidden/>
    <w:unhideWhenUsed/>
    <w:rsid w:val="004B1604"/>
    <w:rPr>
      <w:color w:val="0000FF"/>
      <w:u w:val="single"/>
    </w:rPr>
  </w:style>
  <w:style w:type="character" w:styleId="a8">
    <w:name w:val="Strong"/>
    <w:basedOn w:val="a0"/>
    <w:uiPriority w:val="22"/>
    <w:qFormat/>
    <w:rsid w:val="002E7F60"/>
    <w:rPr>
      <w:b/>
      <w:bCs/>
    </w:rPr>
  </w:style>
  <w:style w:type="paragraph" w:styleId="a9">
    <w:name w:val="No Spacing"/>
    <w:uiPriority w:val="1"/>
    <w:qFormat/>
    <w:rsid w:val="001D5912"/>
    <w:pPr>
      <w:spacing w:after="0" w:line="240" w:lineRule="auto"/>
    </w:pPr>
  </w:style>
  <w:style w:type="character" w:styleId="aa">
    <w:name w:val="FollowedHyperlink"/>
    <w:basedOn w:val="a0"/>
    <w:uiPriority w:val="99"/>
    <w:semiHidden/>
    <w:unhideWhenUsed/>
    <w:rsid w:val="00806B0D"/>
    <w:rPr>
      <w:color w:val="800080" w:themeColor="followedHyperlink"/>
      <w:u w:val="single"/>
    </w:rPr>
  </w:style>
  <w:style w:type="paragraph" w:customStyle="1" w:styleId="s1">
    <w:name w:val="s_1"/>
    <w:basedOn w:val="a"/>
    <w:rsid w:val="00086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0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76A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03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3690"/>
  </w:style>
  <w:style w:type="character" w:styleId="a7">
    <w:name w:val="Hyperlink"/>
    <w:basedOn w:val="a0"/>
    <w:uiPriority w:val="99"/>
    <w:semiHidden/>
    <w:unhideWhenUsed/>
    <w:rsid w:val="004B1604"/>
    <w:rPr>
      <w:color w:val="0000FF"/>
      <w:u w:val="single"/>
    </w:rPr>
  </w:style>
  <w:style w:type="character" w:styleId="a8">
    <w:name w:val="Strong"/>
    <w:basedOn w:val="a0"/>
    <w:uiPriority w:val="22"/>
    <w:qFormat/>
    <w:rsid w:val="002E7F60"/>
    <w:rPr>
      <w:b/>
      <w:bCs/>
    </w:rPr>
  </w:style>
  <w:style w:type="paragraph" w:styleId="a9">
    <w:name w:val="No Spacing"/>
    <w:uiPriority w:val="1"/>
    <w:qFormat/>
    <w:rsid w:val="001D5912"/>
    <w:pPr>
      <w:spacing w:after="0" w:line="240" w:lineRule="auto"/>
    </w:pPr>
  </w:style>
  <w:style w:type="character" w:styleId="aa">
    <w:name w:val="FollowedHyperlink"/>
    <w:basedOn w:val="a0"/>
    <w:uiPriority w:val="99"/>
    <w:semiHidden/>
    <w:unhideWhenUsed/>
    <w:rsid w:val="00806B0D"/>
    <w:rPr>
      <w:color w:val="800080" w:themeColor="followedHyperlink"/>
      <w:u w:val="single"/>
    </w:rPr>
  </w:style>
  <w:style w:type="paragraph" w:customStyle="1" w:styleId="s1">
    <w:name w:val="s_1"/>
    <w:basedOn w:val="a"/>
    <w:rsid w:val="00086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76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9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4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8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0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1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0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7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0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7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4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8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5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5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0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82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2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4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51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67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onsultant.ru/document/cons_doc_LAW_10699/f830bbe8a22464f6408305ff6ec467494a5c700b/" TargetMode="External"/><Relationship Id="rId21" Type="http://schemas.openxmlformats.org/officeDocument/2006/relationships/hyperlink" Target="http://www.consultant.ru/document/cons_doc_LAW_10699/726656d5f1c65e9afeb2438ef6938e9ce0560fe2/" TargetMode="External"/><Relationship Id="rId42" Type="http://schemas.openxmlformats.org/officeDocument/2006/relationships/hyperlink" Target="http://www.consultant.ru/document/cons_doc_LAW_10699/c60f12eddea0f8930b50811f147b7b7b25e53e42/" TargetMode="External"/><Relationship Id="rId47" Type="http://schemas.openxmlformats.org/officeDocument/2006/relationships/hyperlink" Target="http://www.consultant.ru/document/cons_doc_LAW_10699/d3e307037a215ffe0411424fd2c933422e42add4/" TargetMode="External"/><Relationship Id="rId63" Type="http://schemas.openxmlformats.org/officeDocument/2006/relationships/hyperlink" Target="http://www.consultant.ru/document/cons_doc_LAW_10699/531ab6f537e9d6ea92ab6982c0750f7c41add4fd/" TargetMode="External"/><Relationship Id="rId68" Type="http://schemas.openxmlformats.org/officeDocument/2006/relationships/hyperlink" Target="http://www.consultant.ru/document/cons_doc_LAW_10699/25800084898b9a4e7c4938672c62e240d588e61b/" TargetMode="External"/><Relationship Id="rId84" Type="http://schemas.openxmlformats.org/officeDocument/2006/relationships/hyperlink" Target="http://www.consultant.ru/document/cons_doc_LAW_10699/dd7eb92bc48d1575696ea7afa9c2e0987d7634c2/" TargetMode="External"/><Relationship Id="rId89" Type="http://schemas.openxmlformats.org/officeDocument/2006/relationships/hyperlink" Target="http://www.consultant.ru/document/cons_doc_LAW_10699/8178e3ed3a290597f40ff8d19679a3f2f8daffe7/" TargetMode="External"/><Relationship Id="rId16" Type="http://schemas.openxmlformats.org/officeDocument/2006/relationships/hyperlink" Target="http://www.consultant.ru/document/cons_doc_LAW_10699/4a5e2bbfdd061dde65a55bb65d36d4b4a7fe8ee7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://www.consultant.ru/document/cons_doc_LAW_10699/25fcc858b52e4b2e685727b29a70d5193e4301e0/" TargetMode="External"/><Relationship Id="rId32" Type="http://schemas.openxmlformats.org/officeDocument/2006/relationships/hyperlink" Target="http://www.consultant.ru/document/cons_doc_LAW_10699/83bbddcf6fb4224007789a135e855a87fcb3418e/" TargetMode="External"/><Relationship Id="rId37" Type="http://schemas.openxmlformats.org/officeDocument/2006/relationships/hyperlink" Target="http://www.consultant.ru/document/cons_doc_LAW_10699/282fd59495bd6058210e5e1742ad117d48d015a7/" TargetMode="External"/><Relationship Id="rId53" Type="http://schemas.openxmlformats.org/officeDocument/2006/relationships/hyperlink" Target="http://www.consultant.ru/document/cons_doc_LAW_10699/23ac064057d5bca235050872f65b23a1a1db092a/" TargetMode="External"/><Relationship Id="rId58" Type="http://schemas.openxmlformats.org/officeDocument/2006/relationships/hyperlink" Target="http://www.consultant.ru/document/cons_doc_LAW_10699/1b68b637c0dd97e3f005e8306e7d4f442c950d73/" TargetMode="External"/><Relationship Id="rId74" Type="http://schemas.openxmlformats.org/officeDocument/2006/relationships/hyperlink" Target="http://www.consultant.ru/document/cons_doc_LAW_10699/fceb931af1d53a0da76eca119394fed15d8a0b26/" TargetMode="External"/><Relationship Id="rId79" Type="http://schemas.openxmlformats.org/officeDocument/2006/relationships/hyperlink" Target="http://www.consultant.ru/document/cons_doc_LAW_10699/a74ca4364cb5aa0d95db2b7636907af350ab52c8/" TargetMode="External"/><Relationship Id="rId102" Type="http://schemas.openxmlformats.org/officeDocument/2006/relationships/hyperlink" Target="http://www.consultant.ru/document/cons_doc_LAW_34481/eadf8864acda7f2b10fe0cc5d02dd81a5a0d6ca2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consultant.ru/document/cons_doc_LAW_10699/25b5cd3c4d91a71790d7bb1c3c233b9d3f11e653/" TargetMode="External"/><Relationship Id="rId95" Type="http://schemas.openxmlformats.org/officeDocument/2006/relationships/hyperlink" Target="http://www.consultant.ru/document/cons_doc_LAW_10699/b7f386d4c7d6705486c43f6659ff5453dab6dc34/" TargetMode="External"/><Relationship Id="rId22" Type="http://schemas.openxmlformats.org/officeDocument/2006/relationships/hyperlink" Target="http://www.consultant.ru/document/cons_doc_LAW_10699/148d9b6a72b5dd615dd9de377276493bf477ed54/" TargetMode="External"/><Relationship Id="rId27" Type="http://schemas.openxmlformats.org/officeDocument/2006/relationships/hyperlink" Target="http://www.consultant.ru/document/cons_doc_LAW_10699/ab723337a9cee1243654012cab1f685e7ad1c2ff/" TargetMode="External"/><Relationship Id="rId43" Type="http://schemas.openxmlformats.org/officeDocument/2006/relationships/hyperlink" Target="http://www.consultant.ru/document/cons_doc_LAW_10699/4c8d5c37c77f356c70c8ce296de5315fc28a4089/" TargetMode="External"/><Relationship Id="rId48" Type="http://schemas.openxmlformats.org/officeDocument/2006/relationships/hyperlink" Target="http://www.consultant.ru/document/cons_doc_LAW_10699/f6d8dd6d51b09487b7d0718ef744f051ca931594/" TargetMode="External"/><Relationship Id="rId64" Type="http://schemas.openxmlformats.org/officeDocument/2006/relationships/hyperlink" Target="http://www.consultant.ru/document/cons_doc_LAW_10699/30745bc6b5d566bf8d62d4c3897d3ea37f7076e5/" TargetMode="External"/><Relationship Id="rId69" Type="http://schemas.openxmlformats.org/officeDocument/2006/relationships/hyperlink" Target="http://www.consultant.ru/document/cons_doc_LAW_10699/c011ede44f5f7d2a4fc5c202f70bcd87c8bf36aa/" TargetMode="External"/><Relationship Id="rId80" Type="http://schemas.openxmlformats.org/officeDocument/2006/relationships/hyperlink" Target="http://www.consultant.ru/document/cons_doc_LAW_10699/40396ba20fb9faf9cd9a9f15a910341de5a0b2cd/" TargetMode="External"/><Relationship Id="rId85" Type="http://schemas.openxmlformats.org/officeDocument/2006/relationships/hyperlink" Target="http://www.consultant.ru/document/cons_doc_LAW_10699/eb840b9ce3bcfdabd1f67c4218a21bfe1cdc8958/" TargetMode="External"/><Relationship Id="rId12" Type="http://schemas.openxmlformats.org/officeDocument/2006/relationships/hyperlink" Target="http://www.consultant.ru/document/cons_doc_LAW_10699/fbdb5e8eb268dd7d0bd2dc4e63ac9ac2d33c7cde/" TargetMode="External"/><Relationship Id="rId17" Type="http://schemas.openxmlformats.org/officeDocument/2006/relationships/hyperlink" Target="http://www.consultant.ru/document/cons_doc_LAW_10699/d9997ad420efb5277afbabe009c87f15895214cf/" TargetMode="External"/><Relationship Id="rId33" Type="http://schemas.openxmlformats.org/officeDocument/2006/relationships/hyperlink" Target="http://www.consultant.ru/document/cons_doc_LAW_10699/b32d2a93f9b3327729081516485d8b4f2e48ebc9/" TargetMode="External"/><Relationship Id="rId38" Type="http://schemas.openxmlformats.org/officeDocument/2006/relationships/hyperlink" Target="http://www.consultant.ru/document/cons_doc_LAW_10699/67367c123b0bc5c1d141517befa1701a1f95ff6d/" TargetMode="External"/><Relationship Id="rId59" Type="http://schemas.openxmlformats.org/officeDocument/2006/relationships/hyperlink" Target="http://www.consultant.ru/document/cons_doc_LAW_10699/1b68b637c0dd97e3f005e8306e7d4f442c950d73/" TargetMode="External"/><Relationship Id="rId103" Type="http://schemas.openxmlformats.org/officeDocument/2006/relationships/hyperlink" Target="../cgi/online.cgi?req=doc&amp;base=LAW&amp;n=48943&amp;rnd=238783.2974222247&amp;dst=100024&amp;fld=134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www.consultant.ru/document/cons_doc_LAW_10699/6b12cdea9308b35504628c3292186f5140f65a68/" TargetMode="External"/><Relationship Id="rId41" Type="http://schemas.openxmlformats.org/officeDocument/2006/relationships/hyperlink" Target="http://www.consultant.ru/document/cons_doc_LAW_10699/3c21fcb0be9a995abb345c4d386166206558102d/" TargetMode="External"/><Relationship Id="rId54" Type="http://schemas.openxmlformats.org/officeDocument/2006/relationships/hyperlink" Target="http://www.consultant.ru/document/cons_doc_LAW_10699/9a4e01b6f15cd3c1d5494a4d14a111e5d1216ee3/" TargetMode="External"/><Relationship Id="rId62" Type="http://schemas.openxmlformats.org/officeDocument/2006/relationships/hyperlink" Target="http://www.consultant.ru/document/cons_doc_LAW_10699/531ab6f537e9d6ea92ab6982c0750f7c41add4fd/" TargetMode="External"/><Relationship Id="rId70" Type="http://schemas.openxmlformats.org/officeDocument/2006/relationships/hyperlink" Target="http://www.consultant.ru/document/cons_doc_LAW_10699/14e8222a2ad48d6424223637c555e94e530b7d41/" TargetMode="External"/><Relationship Id="rId75" Type="http://schemas.openxmlformats.org/officeDocument/2006/relationships/hyperlink" Target="http://www.consultant.ru/document/cons_doc_LAW_10699/d350878ee36f956a74c2c86830d066eafce20149/" TargetMode="External"/><Relationship Id="rId83" Type="http://schemas.openxmlformats.org/officeDocument/2006/relationships/hyperlink" Target="http://www.consultant.ru/document/cons_doc_LAW_10699/528eec372b7bb3d9522ff44a9e0b9fcb8d58905b/" TargetMode="External"/><Relationship Id="rId88" Type="http://schemas.openxmlformats.org/officeDocument/2006/relationships/hyperlink" Target="http://www.consultant.ru/document/cons_doc_LAW_10699/a475165485713e1bcc4e7a7b14c332d42821e59a/" TargetMode="External"/><Relationship Id="rId91" Type="http://schemas.openxmlformats.org/officeDocument/2006/relationships/hyperlink" Target="http://www.consultant.ru/document/cons_doc_LAW_10699/f79e3b3fdd21ff1109daed69ee38f6a640f12648/" TargetMode="External"/><Relationship Id="rId96" Type="http://schemas.openxmlformats.org/officeDocument/2006/relationships/hyperlink" Target="http://www.consultant.ru/document/cons_doc_LAW_10699/0e83d8b13dfdd1cfd506f112952b55c50714375c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hyperlink" Target="http://www.consultant.ru/document/cons_doc_LAW_10699/4a5e2bbfdd061dde65a55bb65d36d4b4a7fe8ee7/" TargetMode="External"/><Relationship Id="rId23" Type="http://schemas.openxmlformats.org/officeDocument/2006/relationships/hyperlink" Target="http://www.consultant.ru/document/cons_doc_LAW_10699/d8a890529bb15241aca7cc5614f1fd0486d67e73/" TargetMode="External"/><Relationship Id="rId28" Type="http://schemas.openxmlformats.org/officeDocument/2006/relationships/hyperlink" Target="http://www.consultant.ru/document/cons_doc_LAW_10699/37c3ab19a4ce8ea719193599f799017137350acf/" TargetMode="External"/><Relationship Id="rId36" Type="http://schemas.openxmlformats.org/officeDocument/2006/relationships/hyperlink" Target="http://www.consultant.ru/document/cons_doc_LAW_10699/5cd3ab84099ba6d7c54795ca046fce3da68b70b5/" TargetMode="External"/><Relationship Id="rId49" Type="http://schemas.openxmlformats.org/officeDocument/2006/relationships/hyperlink" Target="http://www.consultant.ru/document/cons_doc_LAW_10699/bc5d3aade4df6fc1ea563ba409c7cb6f6108be59/" TargetMode="External"/><Relationship Id="rId57" Type="http://schemas.openxmlformats.org/officeDocument/2006/relationships/hyperlink" Target="http://www.consultant.ru/document/cons_doc_LAW_10699/1b68b637c0dd97e3f005e8306e7d4f442c950d73/" TargetMode="External"/><Relationship Id="rId106" Type="http://schemas.openxmlformats.org/officeDocument/2006/relationships/hyperlink" Target="../cgi/online.cgi?req=doc&amp;base=EXP&amp;n=314488&amp;rnd=238783.85634805" TargetMode="External"/><Relationship Id="rId10" Type="http://schemas.openxmlformats.org/officeDocument/2006/relationships/hyperlink" Target="http://www.consultant.ru/document/cons_doc_LAW_10699/e7204e825c8e87b5c7be210b06a0cde61cd60a3c/" TargetMode="External"/><Relationship Id="rId31" Type="http://schemas.openxmlformats.org/officeDocument/2006/relationships/hyperlink" Target="http://www.consultant.ru/document/cons_doc_LAW_10699/ab451fb23a6117b3a01170946449b66be57f3413/" TargetMode="External"/><Relationship Id="rId44" Type="http://schemas.openxmlformats.org/officeDocument/2006/relationships/hyperlink" Target="http://www.consultant.ru/document/cons_doc_LAW_10699/5b1545ec2873bc6031c84b5c060c1c422e61c6f8/" TargetMode="External"/><Relationship Id="rId52" Type="http://schemas.openxmlformats.org/officeDocument/2006/relationships/hyperlink" Target="http://www.consultant.ru/document/cons_doc_LAW_10699/dde581e459215d45b7512d19d96d3d5040893d4c/" TargetMode="External"/><Relationship Id="rId60" Type="http://schemas.openxmlformats.org/officeDocument/2006/relationships/hyperlink" Target="http://www.consultant.ru/document/cons_doc_LAW_10699/f9011316ecef54447c1fed0acde9ac2a968add09/" TargetMode="External"/><Relationship Id="rId65" Type="http://schemas.openxmlformats.org/officeDocument/2006/relationships/hyperlink" Target="http://www.consultant.ru/document/cons_doc_LAW_10699/30745bc6b5d566bf8d62d4c3897d3ea37f7076e5/" TargetMode="External"/><Relationship Id="rId73" Type="http://schemas.openxmlformats.org/officeDocument/2006/relationships/hyperlink" Target="http://www.consultant.ru/document/cons_doc_LAW_10699/ee0ec9cbfd5358b6081ee3c0ccd07b2bdcb42841/" TargetMode="External"/><Relationship Id="rId78" Type="http://schemas.openxmlformats.org/officeDocument/2006/relationships/hyperlink" Target="http://www.consultant.ru/document/cons_doc_LAW_10699/2da8d7a9884839c44d98466e0b1a63101b298844/" TargetMode="External"/><Relationship Id="rId81" Type="http://schemas.openxmlformats.org/officeDocument/2006/relationships/hyperlink" Target="http://www.consultant.ru/document/cons_doc_LAW_10699/33ed8a9caec9cd5b4c329b9a17409a19c583d4d4/" TargetMode="External"/><Relationship Id="rId86" Type="http://schemas.openxmlformats.org/officeDocument/2006/relationships/hyperlink" Target="http://www.consultant.ru/document/cons_doc_LAW_10699/2e70da24a013efb84b48de9fabcd8d3b7deb817b/" TargetMode="External"/><Relationship Id="rId94" Type="http://schemas.openxmlformats.org/officeDocument/2006/relationships/hyperlink" Target="http://www.consultant.ru/document/cons_doc_LAW_10699/b858e785e1074f0000bb4a39d9ae0ec8cd65f067/" TargetMode="External"/><Relationship Id="rId99" Type="http://schemas.openxmlformats.org/officeDocument/2006/relationships/hyperlink" Target="http://www.consultant.ru/document/cons_doc_LAW_10699/0994b72ccab34fae773ced2c837691518a3e3dca/" TargetMode="External"/><Relationship Id="rId101" Type="http://schemas.openxmlformats.org/officeDocument/2006/relationships/hyperlink" Target="http://www.consultant.ru/document/cons_doc_LAW_34481/eadf8864acda7f2b10fe0cc5d02dd81a5a0d6ca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0699/bddefeedee59e3a0cd80ee378c510bee13dabeb0/" TargetMode="External"/><Relationship Id="rId13" Type="http://schemas.openxmlformats.org/officeDocument/2006/relationships/hyperlink" Target="http://www.consultant.ru/document/cons_doc_LAW_10699/5be9c8a3e7822b7c412866085cc2733a85274d99/" TargetMode="External"/><Relationship Id="rId18" Type="http://schemas.openxmlformats.org/officeDocument/2006/relationships/hyperlink" Target="http://www.consultant.ru/document/cons_doc_LAW_10699/d9997ad420efb5277afbabe009c87f15895214cf/" TargetMode="External"/><Relationship Id="rId39" Type="http://schemas.openxmlformats.org/officeDocument/2006/relationships/hyperlink" Target="http://www.consultant.ru/document/cons_doc_LAW_10699/b3c75b6ea12bfa94d8edc4d027b3fa1ab7b6a27e/" TargetMode="External"/><Relationship Id="rId34" Type="http://schemas.openxmlformats.org/officeDocument/2006/relationships/hyperlink" Target="http://www.consultant.ru/document/cons_doc_LAW_10699/a7241413a0328c2c516b657de17c17a5d1421538/" TargetMode="External"/><Relationship Id="rId50" Type="http://schemas.openxmlformats.org/officeDocument/2006/relationships/hyperlink" Target="http://www.consultant.ru/document/cons_doc_LAW_10699/cc19b92bd79a2600eaeb4aab69468fb9471babd1/" TargetMode="External"/><Relationship Id="rId55" Type="http://schemas.openxmlformats.org/officeDocument/2006/relationships/hyperlink" Target="http://www.consultant.ru/document/cons_doc_LAW_10699/d8ba5638b110eca8b6d58b32d66cf0b89c9983f5/" TargetMode="External"/><Relationship Id="rId76" Type="http://schemas.openxmlformats.org/officeDocument/2006/relationships/hyperlink" Target="http://www.consultant.ru/document/cons_doc_LAW_10699/51346ce1f845bc43ee6f3eadfa69f65119c941fa/" TargetMode="External"/><Relationship Id="rId97" Type="http://schemas.openxmlformats.org/officeDocument/2006/relationships/hyperlink" Target="http://www.consultant.ru/document/cons_doc_LAW_10699/be763c1b6a1402144cabfe17a0e2d602d4bb7598/" TargetMode="External"/><Relationship Id="rId104" Type="http://schemas.openxmlformats.org/officeDocument/2006/relationships/hyperlink" Target="../cgi/online.cgi?req=doc&amp;base=LAW&amp;n=48943&amp;rnd=238783.1885030865&amp;dst=100015&amp;fld=134" TargetMode="External"/><Relationship Id="rId7" Type="http://schemas.openxmlformats.org/officeDocument/2006/relationships/hyperlink" Target="http://www.consultant.ru/document/cons_doc_LAW_648/" TargetMode="External"/><Relationship Id="rId71" Type="http://schemas.openxmlformats.org/officeDocument/2006/relationships/hyperlink" Target="http://www.consultant.ru/document/cons_doc_LAW_10699/9c9b72299b1ddaade88ba482b05bb06f95b97dd8/" TargetMode="External"/><Relationship Id="rId92" Type="http://schemas.openxmlformats.org/officeDocument/2006/relationships/hyperlink" Target="http://www.consultant.ru/document/cons_doc_LAW_10699/7399837f94826baf6de2e06c6228173a65946470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onsultant.ru/document/cons_doc_LAW_10699/37c3ab19a4ce8ea719193599f799017137350acf/" TargetMode="External"/><Relationship Id="rId24" Type="http://schemas.openxmlformats.org/officeDocument/2006/relationships/hyperlink" Target="http://www.consultant.ru/document/cons_doc_LAW_10699/b20820739fab5a2c2645f2c2dba2d73e9025f6e4/" TargetMode="External"/><Relationship Id="rId40" Type="http://schemas.openxmlformats.org/officeDocument/2006/relationships/hyperlink" Target="http://www.consultant.ru/document/cons_doc_LAW_10699/e15b4807e0a41503c8101b28cb338b6938e5021b/" TargetMode="External"/><Relationship Id="rId45" Type="http://schemas.openxmlformats.org/officeDocument/2006/relationships/hyperlink" Target="http://www.consultant.ru/document/cons_doc_LAW_10699/5c7e21fff9aacf96787f3947d0f47e59ac873458/" TargetMode="External"/><Relationship Id="rId66" Type="http://schemas.openxmlformats.org/officeDocument/2006/relationships/hyperlink" Target="http://www.consultant.ru/document/cons_doc_LAW_10699/152fdcdb8f83006e739094a00b6adc5d6c879f28/" TargetMode="External"/><Relationship Id="rId87" Type="http://schemas.openxmlformats.org/officeDocument/2006/relationships/hyperlink" Target="http://www.consultant.ru/document/cons_doc_LAW_10699/b9ab9819ab2d12f2938889cc08a5baa909989122/" TargetMode="External"/><Relationship Id="rId61" Type="http://schemas.openxmlformats.org/officeDocument/2006/relationships/hyperlink" Target="http://www.consultant.ru/document/cons_doc_LAW_10699/f9011316ecef54447c1fed0acde9ac2a968add09/" TargetMode="External"/><Relationship Id="rId82" Type="http://schemas.openxmlformats.org/officeDocument/2006/relationships/hyperlink" Target="http://www.consultant.ru/document/cons_doc_LAW_10699/528eec372b7bb3d9522ff44a9e0b9fcb8d58905b/" TargetMode="External"/><Relationship Id="rId19" Type="http://schemas.openxmlformats.org/officeDocument/2006/relationships/hyperlink" Target="http://www.consultant.ru/document/cons_doc_LAW_10699/05e0a6da06aa5b4e453c32dca4e7b20865b55e20/" TargetMode="External"/><Relationship Id="rId14" Type="http://schemas.openxmlformats.org/officeDocument/2006/relationships/hyperlink" Target="http://www.consultant.ru/document/cons_doc_LAW_10699/5be9c8a3e7822b7c412866085cc2733a85274d99/" TargetMode="External"/><Relationship Id="rId30" Type="http://schemas.openxmlformats.org/officeDocument/2006/relationships/hyperlink" Target="http://www.consultant.ru/document/cons_doc_LAW_10699/90a3b552b0d704ec635c5979fdfb7ffcef59c36d/" TargetMode="External"/><Relationship Id="rId35" Type="http://schemas.openxmlformats.org/officeDocument/2006/relationships/hyperlink" Target="http://www.consultant.ru/document/cons_doc_LAW_10699/43942021d9206af7a0c78b6f65ba3665db940264/" TargetMode="External"/><Relationship Id="rId56" Type="http://schemas.openxmlformats.org/officeDocument/2006/relationships/hyperlink" Target="http://www.consultant.ru/document/cons_doc_LAW_10699/b712cc25564149fad68aab3da342bfeaca673b8d/" TargetMode="External"/><Relationship Id="rId77" Type="http://schemas.openxmlformats.org/officeDocument/2006/relationships/hyperlink" Target="http://www.consultant.ru/document/cons_doc_LAW_10699/5802aba51541d53b73657a3ba1c58637d5b4a426/" TargetMode="External"/><Relationship Id="rId100" Type="http://schemas.openxmlformats.org/officeDocument/2006/relationships/hyperlink" Target="http://www.consultant.ru/document/cons_doc_LAW_39570/65848a551ecf6a7720a32debdbb70b979f3cb089/" TargetMode="External"/><Relationship Id="rId105" Type="http://schemas.openxmlformats.org/officeDocument/2006/relationships/hyperlink" Target="../cgi/online.cgi?req=doc&amp;base=EXP&amp;n=423549&amp;rnd=238783.157682095&amp;dst=100005&amp;fld=134" TargetMode="External"/><Relationship Id="rId8" Type="http://schemas.openxmlformats.org/officeDocument/2006/relationships/hyperlink" Target="http://www.consultant.ru/document/cons_doc_LAW_10699/5b3e04338020a09b25fe98ea83bc9362c8bc5a76/" TargetMode="External"/><Relationship Id="rId51" Type="http://schemas.openxmlformats.org/officeDocument/2006/relationships/hyperlink" Target="http://www.consultant.ru/document/cons_doc_LAW_10699/088f695cc7b98804cc53d3fb244e4b505dbdceb4/" TargetMode="External"/><Relationship Id="rId72" Type="http://schemas.openxmlformats.org/officeDocument/2006/relationships/hyperlink" Target="http://www.consultant.ru/document/cons_doc_LAW_10699/57a804d31f310bdc9b85fcff77ef031226ae6d87/" TargetMode="External"/><Relationship Id="rId93" Type="http://schemas.openxmlformats.org/officeDocument/2006/relationships/hyperlink" Target="http://www.consultant.ru/document/cons_doc_LAW_10699/4dda14adcf5cf9cff02b704102e58b6877c80362/" TargetMode="External"/><Relationship Id="rId98" Type="http://schemas.openxmlformats.org/officeDocument/2006/relationships/hyperlink" Target="http://www.consultant.ru/document/cons_doc_LAW_10699/8054a66d213c5d4e82e7a4a5fa84470e7059322b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www.consultant.ru/document/cons_doc_LAW_10699/8453237cd8ddb266dc7084c444475bf41525c0b9/" TargetMode="External"/><Relationship Id="rId46" Type="http://schemas.openxmlformats.org/officeDocument/2006/relationships/hyperlink" Target="http://www.consultant.ru/document/cons_doc_LAW_10699/76c7807673dae3c1cc4f76df81da90d78a953cea/" TargetMode="External"/><Relationship Id="rId67" Type="http://schemas.openxmlformats.org/officeDocument/2006/relationships/hyperlink" Target="http://www.consultant.ru/document/cons_doc_LAW_10699/82d311dd8036e155652b3154fdfed9409606359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6512</Words>
  <Characters>37122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RePack by Diakov</cp:lastModifiedBy>
  <cp:revision>102</cp:revision>
  <dcterms:created xsi:type="dcterms:W3CDTF">2017-01-04T10:31:00Z</dcterms:created>
  <dcterms:modified xsi:type="dcterms:W3CDTF">2019-03-22T08:10:00Z</dcterms:modified>
</cp:coreProperties>
</file>