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2A1" w:rsidRDefault="007562A1">
      <w:pPr>
        <w:rPr>
          <w:noProof/>
          <w:lang w:eastAsia="ru-RU"/>
        </w:rPr>
      </w:pPr>
    </w:p>
    <w:p w:rsidR="00780071" w:rsidRDefault="007562A1">
      <w:r>
        <w:rPr>
          <w:noProof/>
          <w:lang w:eastAsia="ru-RU"/>
        </w:rPr>
        <w:drawing>
          <wp:inline distT="0" distB="0" distL="0" distR="0">
            <wp:extent cx="5734050" cy="927991"/>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76048" cy="934788"/>
                    </a:xfrm>
                    <a:prstGeom prst="rect">
                      <a:avLst/>
                    </a:prstGeom>
                  </pic:spPr>
                </pic:pic>
              </a:graphicData>
            </a:graphic>
          </wp:inline>
        </w:drawing>
      </w:r>
    </w:p>
    <w:p w:rsidR="007562A1" w:rsidRDefault="007562A1"/>
    <w:p w:rsidR="007562A1" w:rsidRPr="007562A1" w:rsidRDefault="007562A1">
      <w:pPr>
        <w:rPr>
          <w:sz w:val="28"/>
          <w:szCs w:val="28"/>
        </w:rPr>
      </w:pPr>
      <w:r w:rsidRPr="007562A1">
        <w:rPr>
          <w:sz w:val="28"/>
          <w:szCs w:val="28"/>
        </w:rPr>
        <w:t>Факультет: Юридический</w:t>
      </w:r>
    </w:p>
    <w:p w:rsidR="007562A1" w:rsidRPr="007562A1" w:rsidRDefault="007562A1">
      <w:pPr>
        <w:rPr>
          <w:sz w:val="28"/>
          <w:szCs w:val="28"/>
        </w:rPr>
      </w:pPr>
      <w:r w:rsidRPr="007562A1">
        <w:rPr>
          <w:sz w:val="28"/>
          <w:szCs w:val="28"/>
        </w:rPr>
        <w:t xml:space="preserve">Кафедра: </w:t>
      </w:r>
      <w:r w:rsidR="009C47EB">
        <w:rPr>
          <w:sz w:val="28"/>
          <w:szCs w:val="28"/>
        </w:rPr>
        <w:t>Теории и истории государства и права</w:t>
      </w:r>
    </w:p>
    <w:p w:rsidR="007562A1" w:rsidRPr="007562A1" w:rsidRDefault="007562A1">
      <w:pPr>
        <w:rPr>
          <w:sz w:val="28"/>
          <w:szCs w:val="28"/>
        </w:rPr>
      </w:pPr>
      <w:r w:rsidRPr="007562A1">
        <w:rPr>
          <w:sz w:val="28"/>
          <w:szCs w:val="28"/>
        </w:rPr>
        <w:t>Специальность: Юриспруденция</w:t>
      </w:r>
    </w:p>
    <w:p w:rsidR="007562A1" w:rsidRDefault="007562A1"/>
    <w:p w:rsidR="007562A1" w:rsidRPr="007562A1" w:rsidRDefault="00780071" w:rsidP="007562A1">
      <w:pPr>
        <w:jc w:val="center"/>
        <w:rPr>
          <w:sz w:val="72"/>
          <w:szCs w:val="72"/>
        </w:rPr>
      </w:pPr>
      <w:r>
        <w:rPr>
          <w:sz w:val="72"/>
          <w:szCs w:val="72"/>
        </w:rPr>
        <w:t>ЭССЕ</w:t>
      </w:r>
    </w:p>
    <w:p w:rsidR="007562A1" w:rsidRDefault="007562A1"/>
    <w:p w:rsidR="007562A1" w:rsidRDefault="007562A1"/>
    <w:p w:rsidR="007562A1" w:rsidRPr="007562A1" w:rsidRDefault="007562A1">
      <w:pPr>
        <w:rPr>
          <w:sz w:val="28"/>
          <w:szCs w:val="28"/>
        </w:rPr>
      </w:pPr>
      <w:r w:rsidRPr="007562A1">
        <w:rPr>
          <w:sz w:val="28"/>
          <w:szCs w:val="28"/>
        </w:rPr>
        <w:t xml:space="preserve">По дисциплине: </w:t>
      </w:r>
      <w:r w:rsidR="00494270">
        <w:rPr>
          <w:sz w:val="28"/>
          <w:szCs w:val="28"/>
        </w:rPr>
        <w:t>Конституционное право Российской федерации, ч. 1</w:t>
      </w:r>
    </w:p>
    <w:p w:rsidR="007562A1" w:rsidRPr="007562A1" w:rsidRDefault="00AB5D05">
      <w:pPr>
        <w:rPr>
          <w:sz w:val="28"/>
          <w:szCs w:val="28"/>
        </w:rPr>
      </w:pPr>
      <w:r>
        <w:rPr>
          <w:sz w:val="28"/>
          <w:szCs w:val="28"/>
        </w:rPr>
        <w:t xml:space="preserve">Название: </w:t>
      </w:r>
      <w:r w:rsidR="00494270">
        <w:rPr>
          <w:sz w:val="28"/>
          <w:szCs w:val="28"/>
        </w:rPr>
        <w:t>Порядок и основания приобретения гражданства РФ</w:t>
      </w:r>
    </w:p>
    <w:p w:rsidR="002F4649" w:rsidRDefault="002F4649">
      <w:pPr>
        <w:rPr>
          <w:sz w:val="28"/>
          <w:szCs w:val="28"/>
        </w:rPr>
      </w:pPr>
    </w:p>
    <w:p w:rsidR="002F4649" w:rsidRDefault="002F4649">
      <w:pPr>
        <w:rPr>
          <w:sz w:val="28"/>
          <w:szCs w:val="28"/>
        </w:rPr>
      </w:pPr>
    </w:p>
    <w:p w:rsidR="007562A1" w:rsidRPr="007562A1" w:rsidRDefault="007562A1">
      <w:pPr>
        <w:rPr>
          <w:sz w:val="28"/>
          <w:szCs w:val="28"/>
        </w:rPr>
      </w:pPr>
      <w:r w:rsidRPr="007562A1">
        <w:rPr>
          <w:sz w:val="28"/>
          <w:szCs w:val="28"/>
        </w:rPr>
        <w:t xml:space="preserve">Работу выполнил: </w:t>
      </w:r>
    </w:p>
    <w:p w:rsidR="007562A1" w:rsidRPr="007562A1" w:rsidRDefault="007562A1"/>
    <w:p w:rsidR="002F4649" w:rsidRDefault="002F4649"/>
    <w:p w:rsidR="002F4649" w:rsidRDefault="002F4649"/>
    <w:p w:rsidR="002F4649" w:rsidRDefault="002F4649"/>
    <w:p w:rsidR="002F4649" w:rsidRDefault="002F4649"/>
    <w:p w:rsidR="002F4649" w:rsidRDefault="002F4649"/>
    <w:p w:rsidR="002F4649" w:rsidRDefault="002F4649"/>
    <w:p w:rsidR="002F4649" w:rsidRDefault="002F4649"/>
    <w:p w:rsidR="002F4649" w:rsidRDefault="002F4649"/>
    <w:p w:rsidR="002F4649" w:rsidRDefault="002F4649"/>
    <w:p w:rsidR="002F4649" w:rsidRDefault="002F4649"/>
    <w:p w:rsidR="00254757" w:rsidRDefault="00254757">
      <w:pPr>
        <w:rPr>
          <w:sz w:val="28"/>
          <w:szCs w:val="28"/>
        </w:rPr>
      </w:pPr>
      <w:r>
        <w:rPr>
          <w:sz w:val="28"/>
          <w:szCs w:val="28"/>
        </w:rPr>
        <w:br w:type="page"/>
      </w:r>
    </w:p>
    <w:p w:rsidR="00780071" w:rsidRDefault="00780071" w:rsidP="00780071">
      <w:pPr>
        <w:spacing w:line="360" w:lineRule="auto"/>
        <w:ind w:firstLine="709"/>
        <w:jc w:val="center"/>
        <w:rPr>
          <w:sz w:val="28"/>
          <w:szCs w:val="28"/>
        </w:rPr>
      </w:pPr>
      <w:bookmarkStart w:id="0" w:name="_GoBack"/>
      <w:bookmarkEnd w:id="0"/>
      <w:r>
        <w:rPr>
          <w:sz w:val="28"/>
          <w:szCs w:val="28"/>
        </w:rPr>
        <w:lastRenderedPageBreak/>
        <w:t>ОГЛАВЛЕНИЕ</w:t>
      </w:r>
    </w:p>
    <w:p w:rsidR="00780071" w:rsidRPr="00780071" w:rsidRDefault="00780071" w:rsidP="00780071">
      <w:pPr>
        <w:spacing w:line="360" w:lineRule="auto"/>
        <w:ind w:firstLine="709"/>
        <w:jc w:val="both"/>
        <w:rPr>
          <w:szCs w:val="24"/>
        </w:rPr>
      </w:pPr>
      <w:r w:rsidRPr="00780071">
        <w:rPr>
          <w:szCs w:val="24"/>
        </w:rPr>
        <w:t>1.</w:t>
      </w:r>
      <w:r>
        <w:rPr>
          <w:szCs w:val="24"/>
        </w:rPr>
        <w:t xml:space="preserve"> </w:t>
      </w:r>
      <w:r w:rsidRPr="00780071">
        <w:rPr>
          <w:szCs w:val="24"/>
        </w:rPr>
        <w:t>Общие вопросы приобретения гражданства РФ</w:t>
      </w:r>
      <w:r>
        <w:rPr>
          <w:szCs w:val="24"/>
        </w:rPr>
        <w:t>...........................................</w:t>
      </w:r>
      <w:r w:rsidRPr="00780071">
        <w:rPr>
          <w:szCs w:val="24"/>
        </w:rPr>
        <w:t>3</w:t>
      </w:r>
    </w:p>
    <w:p w:rsidR="00780071" w:rsidRDefault="00780071" w:rsidP="00780071">
      <w:pPr>
        <w:ind w:firstLine="709"/>
      </w:pPr>
      <w:r>
        <w:t>2. Приобретение российского гражданства по рождению................................6</w:t>
      </w:r>
    </w:p>
    <w:p w:rsidR="00780071" w:rsidRDefault="00780071" w:rsidP="00780071">
      <w:pPr>
        <w:ind w:firstLine="709"/>
      </w:pPr>
      <w:r>
        <w:t>3. Прием в гражданство Российской федерации............................................10</w:t>
      </w:r>
    </w:p>
    <w:p w:rsidR="00780071" w:rsidRDefault="00780071" w:rsidP="00780071">
      <w:pPr>
        <w:ind w:firstLine="709"/>
      </w:pPr>
      <w:r>
        <w:t>4. Приобретение российского гражданства в порядке восстановления........18</w:t>
      </w:r>
    </w:p>
    <w:p w:rsidR="00780071" w:rsidRDefault="00780071" w:rsidP="00780071">
      <w:pPr>
        <w:ind w:firstLine="709"/>
      </w:pPr>
      <w:r>
        <w:t>5. Приобретение российского гражданства в порядке оптации.....................19</w:t>
      </w:r>
    </w:p>
    <w:p w:rsidR="00780071" w:rsidRDefault="00780071" w:rsidP="00780071">
      <w:pPr>
        <w:ind w:firstLine="709"/>
      </w:pPr>
      <w:r>
        <w:t>Заключение.........................................................................................................21</w:t>
      </w:r>
    </w:p>
    <w:p w:rsidR="00780071" w:rsidRDefault="00780071" w:rsidP="00780071">
      <w:pPr>
        <w:ind w:firstLine="709"/>
      </w:pPr>
      <w:r>
        <w:t>Список используемой литературы....................................................................22</w:t>
      </w:r>
    </w:p>
    <w:p w:rsidR="00780071" w:rsidRDefault="00780071" w:rsidP="00780071">
      <w:pPr>
        <w:ind w:firstLine="709"/>
      </w:pPr>
    </w:p>
    <w:p w:rsidR="00780071" w:rsidRDefault="00780071" w:rsidP="00780071">
      <w:pPr>
        <w:ind w:firstLine="709"/>
      </w:pPr>
    </w:p>
    <w:p w:rsidR="00780071" w:rsidRDefault="00780071" w:rsidP="00780071">
      <w:pPr>
        <w:ind w:firstLine="709"/>
      </w:pPr>
    </w:p>
    <w:p w:rsidR="00780071" w:rsidRDefault="00780071" w:rsidP="00780071">
      <w:pPr>
        <w:ind w:firstLine="709"/>
      </w:pPr>
    </w:p>
    <w:p w:rsidR="00780071" w:rsidRDefault="00780071" w:rsidP="00780071">
      <w:pPr>
        <w:ind w:firstLine="709"/>
      </w:pPr>
    </w:p>
    <w:p w:rsidR="00780071" w:rsidRDefault="00780071" w:rsidP="00780071">
      <w:pPr>
        <w:ind w:firstLine="709"/>
      </w:pPr>
    </w:p>
    <w:p w:rsidR="00780071" w:rsidRDefault="00780071" w:rsidP="00780071">
      <w:pPr>
        <w:ind w:firstLine="709"/>
      </w:pPr>
    </w:p>
    <w:p w:rsidR="00780071" w:rsidRDefault="00780071" w:rsidP="00780071">
      <w:pPr>
        <w:ind w:firstLine="709"/>
      </w:pPr>
    </w:p>
    <w:p w:rsidR="00780071" w:rsidRDefault="00780071" w:rsidP="00780071">
      <w:pPr>
        <w:ind w:firstLine="709"/>
      </w:pPr>
    </w:p>
    <w:p w:rsidR="00780071" w:rsidRDefault="00780071" w:rsidP="00780071">
      <w:pPr>
        <w:ind w:firstLine="709"/>
      </w:pPr>
    </w:p>
    <w:p w:rsidR="00780071" w:rsidRDefault="00780071" w:rsidP="00780071">
      <w:pPr>
        <w:ind w:firstLine="709"/>
      </w:pPr>
    </w:p>
    <w:p w:rsidR="00780071" w:rsidRDefault="00780071" w:rsidP="00780071">
      <w:pPr>
        <w:ind w:firstLine="709"/>
      </w:pPr>
    </w:p>
    <w:p w:rsidR="00780071" w:rsidRDefault="00780071" w:rsidP="00780071">
      <w:pPr>
        <w:ind w:firstLine="709"/>
      </w:pPr>
    </w:p>
    <w:p w:rsidR="00780071" w:rsidRDefault="00780071" w:rsidP="00780071">
      <w:pPr>
        <w:ind w:firstLine="709"/>
      </w:pPr>
    </w:p>
    <w:p w:rsidR="00780071" w:rsidRDefault="00780071" w:rsidP="00780071"/>
    <w:p w:rsidR="00780071" w:rsidRDefault="00780071" w:rsidP="00780071"/>
    <w:p w:rsidR="00780071" w:rsidRDefault="00780071" w:rsidP="00780071">
      <w:pPr>
        <w:ind w:firstLine="709"/>
      </w:pPr>
    </w:p>
    <w:p w:rsidR="00780071" w:rsidRDefault="00780071" w:rsidP="00780071">
      <w:pPr>
        <w:ind w:firstLine="709"/>
      </w:pPr>
    </w:p>
    <w:p w:rsidR="00780071" w:rsidRDefault="00780071" w:rsidP="00780071">
      <w:pPr>
        <w:ind w:firstLine="709"/>
      </w:pPr>
    </w:p>
    <w:p w:rsidR="00780071" w:rsidRDefault="00780071" w:rsidP="00780071">
      <w:pPr>
        <w:ind w:firstLine="709"/>
      </w:pPr>
    </w:p>
    <w:p w:rsidR="00780071" w:rsidRDefault="00780071" w:rsidP="00780071">
      <w:pPr>
        <w:ind w:firstLine="709"/>
      </w:pPr>
    </w:p>
    <w:p w:rsidR="00780071" w:rsidRDefault="00780071" w:rsidP="00780071">
      <w:pPr>
        <w:ind w:firstLine="709"/>
      </w:pPr>
    </w:p>
    <w:p w:rsidR="00780071" w:rsidRPr="00780071" w:rsidRDefault="00780071" w:rsidP="00780071">
      <w:pPr>
        <w:ind w:firstLine="709"/>
      </w:pPr>
    </w:p>
    <w:p w:rsidR="00494270" w:rsidRPr="00494270" w:rsidRDefault="00494270" w:rsidP="00494270">
      <w:pPr>
        <w:spacing w:line="360" w:lineRule="auto"/>
        <w:ind w:firstLine="709"/>
        <w:jc w:val="center"/>
        <w:rPr>
          <w:sz w:val="28"/>
          <w:szCs w:val="28"/>
        </w:rPr>
      </w:pPr>
      <w:r w:rsidRPr="00494270">
        <w:rPr>
          <w:sz w:val="28"/>
          <w:szCs w:val="28"/>
        </w:rPr>
        <w:lastRenderedPageBreak/>
        <w:t>1. ОБЩИЕ ВОПРОСЫ ПРИОБРЕТЕНИЯ ГРАЖДАНСТВА РФ</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Гражданство является одним из важнейших элементов правового статуса личности, а также главной предпосылкой обязанности государства защищать права и свободы личности.</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Поэтому важнейшие нормы о гражданстве содержатся в Конституции РФ. На основании ст. 6 Конституции РФ вопросы гражданства должны разрешаться федеральным законом.</w:t>
      </w:r>
    </w:p>
    <w:p w:rsidR="00494270" w:rsidRPr="00494270" w:rsidRDefault="00494270" w:rsidP="00494270">
      <w:pPr>
        <w:spacing w:after="0" w:line="360" w:lineRule="auto"/>
        <w:ind w:firstLine="709"/>
        <w:jc w:val="both"/>
        <w:rPr>
          <w:szCs w:val="24"/>
        </w:rPr>
      </w:pPr>
      <w:r w:rsidRPr="00494270">
        <w:rPr>
          <w:szCs w:val="24"/>
        </w:rPr>
        <w:t xml:space="preserve">С 1 июля 2002 г. вступил в силу Федеральный закон "О гражданстве Российской Федерации" от 31.05.2002 № 62-ФЗ (далее – Закон о гражданстве), сменив ранее действовавший Закон РФ от 28 ноября 1991 г. N 1948-1 "О гражданстве Российской Федерации". </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В пояснительной записке к Закону сказано о том, что решение о разработке новой редакции Закона "О гражданстве Российской Федерации" было принято Комиссией по вопросам гражданства при Президенте Российской Федерации в 1997 г. Ранее действовавший Закон РФ "О гражданстве Российской Федерации" (1991 г.) разрабатывался в переходный период становления новой российской государственности, и в нем не были учтены особенности последующего развития России, характера взаимоотношений с новыми независимыми государствами. Российская Федерация в 1997 г. предприняла шаги по подписанию Европейской конвенции о гражданстве. Ранее действовавший Закон не полностью соответствовал Конституции РФ. Сравнительный анализ действующего Закона с зарубежным законодательством в области гражданства выявил его уникальный либерализм.</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Проект Закона был подготовлен группой российских специалистов, сформированной Комиссией по вопросам гражданства при Президенте Российской Федерации, во главе с председателем комиссии, членом-корреспон</w:t>
      </w:r>
      <w:r>
        <w:rPr>
          <w:szCs w:val="24"/>
        </w:rPr>
        <w:t xml:space="preserve">дентом Российской академии наук </w:t>
      </w:r>
      <w:r w:rsidRPr="00494270">
        <w:rPr>
          <w:szCs w:val="24"/>
        </w:rPr>
        <w:t>О.Е. Кутафиным и при участии европейских экспертов. 6 ноября 1997 г. в Страсбурге МИДом России от имени Российской Федерации была подписана Европейская конвенция о гражданстве [7].</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В Законе дано следующее понятие гражданства: гражданство Российской Федерации - устойчивая правовая связь лица с Российской Федерацией, выражающаяся в совокупности их взаимных прав и обязанностей (ст. 3). Можно было бы добавить - и ответственности. Ведь взаимная ответственность также присуща отношениям между гражданином и государством.</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lastRenderedPageBreak/>
        <w:t>Институт гражданства является одним из элементов суверенитета Российского государства в целом. Согласно ст. 6 Конституции РФ гражданство Российской Федерации приобретается и прекращается в соответствии с федеральным законом, является единым и равным независимо от оснований приобретения. Каждый гражданин России обладает на ее территории всеми правами и свободами и несет равные обязанности, предусмотренные Конституцией РФ. Гражданин не может быть лишен своего гражданства или права изменить его.</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Закон о гражданстве в соответствии с Конституцией РФ исключил принцип гражданства Федерации и республик в ее составе. Оно провозглашается единым и равным независимо от оснований приобретения, что является основополагающим для статуса гражданина в нашем многонациональном государстве.</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Гражданство в федеративных государствах имеет свои особенности. В федерациях наряду с единым общефедеральным гражданством возможно сохранение гражданства входящих в федерацию членов (субъектов). При этом федеральное гражданство рассматривается как первоначальное (основное) либо как производное (неосновное), а гражданство членов (субъектов) федерации соответственно как производное (неосновное) либо как основное (первоначальное). Сохранение гражданства членов (субъектов) федерации объясняется особенностями процесса образования федерации (на основе договора или на основе конституции).</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В Конституции РФ в ст. 6 регулируются лишь отношения общефедерального гражданства, гражданства Российской Федерации, в ч. 1 и 2 ст. 62 - отношения, связанные с возможностью гражданина Российской Федерации иметь двойное гражданство, и, наконец, согласно п. "в" ст. 71 в ведении Российской Федерации находится гражданство в Российской Федерации. Таким образом, федеральная Конституция непосредственно не говорит о гражданстве республик и других субъектов, входящих в состав Российской Федерации.</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 xml:space="preserve">Положения ч. 1 ст. 6 Конституции РФ, в соответствии с которыми приобретение и прекращение гражданства Российской Федерации допустимы лишь в соответствии с федеральным законом, усиливаются конституционным установлением о том, что вопросы гражданства в Российской Федерации находятся в ведении Российской Федерации, а не в совместном ведении </w:t>
      </w:r>
      <w:r w:rsidRPr="00494270">
        <w:rPr>
          <w:szCs w:val="24"/>
        </w:rPr>
        <w:lastRenderedPageBreak/>
        <w:t>Российской Федерации и ее субъектов и свидетельствуют о непризнании Конституцией РФ гражданства у республик и у других субъектов Российской Федерации. Конституция РФ говорит о едином и равном гражданстве Российской Федерации независимо от оснований его приобретения.</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Как известно, конституции республик, входящих в состав РФ, предусматривали институт республиканского гражданства. В некоторых республиках были приняты свои законы о гражданстве, в которых содержалось немало положений, противоречащих Конституции РФ, Закону РФ "О гражданстве Российской Федерации", нарушающих конституционные права и свободы граждан. В настоящее время положения о гражданстве республик исключены из текста конституций республик (за исключением конституций Республики Татарстан и Республики Тыва) [5].</w:t>
      </w:r>
    </w:p>
    <w:p w:rsidR="00494270" w:rsidRPr="00494270" w:rsidRDefault="00494270" w:rsidP="00494270">
      <w:pPr>
        <w:spacing w:after="0" w:line="360" w:lineRule="auto"/>
        <w:ind w:firstLine="709"/>
        <w:jc w:val="both"/>
        <w:rPr>
          <w:szCs w:val="24"/>
        </w:rPr>
      </w:pPr>
      <w:r w:rsidRPr="00494270">
        <w:rPr>
          <w:szCs w:val="24"/>
        </w:rPr>
        <w:t>В качестве оснований для приобретения гражданства РФ Закон о гражданстве в ст.</w:t>
      </w:r>
      <w:r>
        <w:rPr>
          <w:szCs w:val="24"/>
        </w:rPr>
        <w:t xml:space="preserve"> </w:t>
      </w:r>
      <w:r w:rsidRPr="00494270">
        <w:rPr>
          <w:szCs w:val="24"/>
        </w:rPr>
        <w:t>11 предусматривает: 1) рождение; 2) прием в гражданство; 3) восстановление в гражданстве; 3) иные основания, предусмотренные названным законом или международным договором. К иным основаниям можно отнести выбор гражданства при изменении государственной принадлежности территории. Таким образом, перечень оснований приобретения гражданства сократился: исчерпало себя его признание, вместо приобретения гражданства в порядке регистрации закреплен прием в общем и упрощенном порядке. Рассмотрим каждое из названных оснований подробнее.</w:t>
      </w:r>
    </w:p>
    <w:p w:rsidR="00494270" w:rsidRPr="00494270" w:rsidRDefault="00494270" w:rsidP="00494270">
      <w:pPr>
        <w:autoSpaceDE w:val="0"/>
        <w:autoSpaceDN w:val="0"/>
        <w:adjustRightInd w:val="0"/>
        <w:spacing w:after="0" w:line="360" w:lineRule="auto"/>
        <w:ind w:firstLine="709"/>
        <w:jc w:val="both"/>
        <w:rPr>
          <w:szCs w:val="24"/>
        </w:rPr>
      </w:pPr>
    </w:p>
    <w:p w:rsidR="00494270" w:rsidRPr="00494270" w:rsidRDefault="00494270" w:rsidP="00494270">
      <w:pPr>
        <w:autoSpaceDE w:val="0"/>
        <w:autoSpaceDN w:val="0"/>
        <w:adjustRightInd w:val="0"/>
        <w:spacing w:after="0" w:line="360" w:lineRule="auto"/>
        <w:ind w:firstLine="709"/>
        <w:jc w:val="both"/>
        <w:rPr>
          <w:szCs w:val="24"/>
        </w:rPr>
      </w:pPr>
    </w:p>
    <w:p w:rsidR="00494270" w:rsidRPr="00494270" w:rsidRDefault="00494270" w:rsidP="00494270">
      <w:pPr>
        <w:autoSpaceDE w:val="0"/>
        <w:autoSpaceDN w:val="0"/>
        <w:adjustRightInd w:val="0"/>
        <w:spacing w:after="0" w:line="360" w:lineRule="auto"/>
        <w:ind w:firstLine="709"/>
        <w:jc w:val="both"/>
        <w:rPr>
          <w:szCs w:val="24"/>
        </w:rPr>
      </w:pPr>
    </w:p>
    <w:p w:rsidR="00494270" w:rsidRPr="00494270" w:rsidRDefault="00494270" w:rsidP="00494270">
      <w:pPr>
        <w:spacing w:line="360" w:lineRule="auto"/>
        <w:ind w:firstLine="709"/>
        <w:jc w:val="both"/>
        <w:rPr>
          <w:szCs w:val="24"/>
        </w:rPr>
      </w:pPr>
    </w:p>
    <w:p w:rsidR="00494270" w:rsidRPr="00494270" w:rsidRDefault="00494270" w:rsidP="00494270">
      <w:pPr>
        <w:autoSpaceDE w:val="0"/>
        <w:autoSpaceDN w:val="0"/>
        <w:adjustRightInd w:val="0"/>
        <w:spacing w:after="0" w:line="360" w:lineRule="auto"/>
        <w:ind w:firstLine="709"/>
        <w:jc w:val="both"/>
        <w:rPr>
          <w:szCs w:val="24"/>
        </w:rPr>
      </w:pPr>
      <w:bookmarkStart w:id="1" w:name="sub_1110"/>
    </w:p>
    <w:bookmarkEnd w:id="1"/>
    <w:p w:rsidR="00494270" w:rsidRPr="00494270" w:rsidRDefault="00494270" w:rsidP="00494270">
      <w:pPr>
        <w:spacing w:line="360" w:lineRule="auto"/>
        <w:ind w:firstLine="709"/>
        <w:jc w:val="both"/>
        <w:rPr>
          <w:b/>
          <w:bCs/>
          <w:szCs w:val="24"/>
        </w:rPr>
      </w:pPr>
      <w:r w:rsidRPr="00494270">
        <w:rPr>
          <w:b/>
          <w:bCs/>
          <w:szCs w:val="24"/>
        </w:rPr>
        <w:br w:type="page"/>
      </w:r>
    </w:p>
    <w:p w:rsidR="00494270" w:rsidRPr="00494270" w:rsidRDefault="00494270" w:rsidP="00494270">
      <w:pPr>
        <w:pStyle w:val="11"/>
        <w:spacing w:before="0" w:after="120"/>
        <w:ind w:firstLine="709"/>
        <w:rPr>
          <w:rFonts w:ascii="Arial" w:hAnsi="Arial"/>
          <w:b w:val="0"/>
          <w:szCs w:val="28"/>
        </w:rPr>
      </w:pPr>
      <w:bookmarkStart w:id="2" w:name="_Toc422319611"/>
      <w:r w:rsidRPr="00494270">
        <w:rPr>
          <w:rFonts w:ascii="Arial" w:hAnsi="Arial"/>
          <w:b w:val="0"/>
          <w:szCs w:val="28"/>
        </w:rPr>
        <w:lastRenderedPageBreak/>
        <w:t>2. ПРИОБРЕТЕНИЕ РОССИЙСКОГО ГРАЖДАНСТВА ПО РОЖДЕНИЮ</w:t>
      </w:r>
      <w:bookmarkEnd w:id="2"/>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Рождение является общепринятым основанием приобретения гражданства. В любом государстве преобладающая часть граждан - это граждане именно по рождению. Приобретение гражданства по рождению (филиация) означает, что гражданская связь лица с государством возникает из самого факта его рождения</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Процедуры приобретения гражданства по рождению в одних государствах основываются на праве почвы, а в других - на праве крови. Право почвы означает, что все дети, родившиеся на территории государства, исповедующего право почвы, становятся его гражданами независимо от гражданства их родителей. Право крови исходит из того, что дети граждан конкретной страны, закрепившей право крови, становятся ее гражданами независимо от места рождения. В Далии, России, Афганистане как основное используется право крови, а в США, Бразилии, Аргентине, на Кубе - право почвы.</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Стоит упомянуть, что согласно Венским конвенциям о дипломатических и консульских сношениях "право почвы" не распространяется лишь на детей иностранных дипломатов и консулов [6].</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Датой приобретения гражданства по российскому законодательству является дата рождения. Законодатель вводит ряд правил определения гражданства по рождению. В соответствии со ст. 12 Закона о гражданстве ребенок приобретает гражданство Российской Федерации по рождению, если на день рождения ребенка:</w:t>
      </w:r>
    </w:p>
    <w:p w:rsidR="00494270" w:rsidRDefault="00494270" w:rsidP="00494270">
      <w:pPr>
        <w:pStyle w:val="a3"/>
        <w:numPr>
          <w:ilvl w:val="0"/>
          <w:numId w:val="14"/>
        </w:numPr>
        <w:autoSpaceDE w:val="0"/>
        <w:autoSpaceDN w:val="0"/>
        <w:adjustRightInd w:val="0"/>
        <w:spacing w:after="0" w:line="360" w:lineRule="auto"/>
        <w:jc w:val="both"/>
        <w:rPr>
          <w:szCs w:val="24"/>
        </w:rPr>
      </w:pPr>
      <w:r w:rsidRPr="00494270">
        <w:rPr>
          <w:szCs w:val="24"/>
        </w:rPr>
        <w:t>оба его родителя или единственный его родитель имеют гражданство Российской Федерации (независимо от места рождения ребенка);</w:t>
      </w:r>
    </w:p>
    <w:p w:rsidR="00494270" w:rsidRDefault="00494270" w:rsidP="00494270">
      <w:pPr>
        <w:pStyle w:val="a3"/>
        <w:numPr>
          <w:ilvl w:val="0"/>
          <w:numId w:val="14"/>
        </w:numPr>
        <w:autoSpaceDE w:val="0"/>
        <w:autoSpaceDN w:val="0"/>
        <w:adjustRightInd w:val="0"/>
        <w:spacing w:after="0" w:line="360" w:lineRule="auto"/>
        <w:jc w:val="both"/>
        <w:rPr>
          <w:szCs w:val="24"/>
        </w:rPr>
      </w:pPr>
      <w:r w:rsidRPr="00494270">
        <w:rPr>
          <w:szCs w:val="24"/>
        </w:rPr>
        <w:t>один из его родителей имеет гражданство Российской Федерации, а другой является лицом без гражданства, или признан безвестно отсутствующим, или место его нахождения неизвестно (независимо от места рождения ребенка);</w:t>
      </w:r>
    </w:p>
    <w:p w:rsidR="00494270" w:rsidRDefault="00494270" w:rsidP="00494270">
      <w:pPr>
        <w:pStyle w:val="a3"/>
        <w:numPr>
          <w:ilvl w:val="0"/>
          <w:numId w:val="14"/>
        </w:numPr>
        <w:autoSpaceDE w:val="0"/>
        <w:autoSpaceDN w:val="0"/>
        <w:adjustRightInd w:val="0"/>
        <w:spacing w:after="0" w:line="360" w:lineRule="auto"/>
        <w:jc w:val="both"/>
        <w:rPr>
          <w:szCs w:val="24"/>
        </w:rPr>
      </w:pPr>
      <w:r w:rsidRPr="00494270">
        <w:rPr>
          <w:szCs w:val="24"/>
        </w:rPr>
        <w:t xml:space="preserve">один из его родителей имеет гражданство Российской Федерации, а другой родитель является иностранным гражданином при условии, что ребенок родился на территории Российской Федерации либо если в ином случае он станет лицом без гражданства. Данной нормой законодатель закрепляет право ребенка на защиту его со стороны государства, а также не допускает возникновения случаев без гражданства. При этом определяющим </w:t>
      </w:r>
      <w:r w:rsidRPr="00494270">
        <w:rPr>
          <w:szCs w:val="24"/>
        </w:rPr>
        <w:lastRenderedPageBreak/>
        <w:t>принципом приобретения гражданства будет являться "право почвы".</w:t>
      </w:r>
      <w:r>
        <w:rPr>
          <w:szCs w:val="24"/>
        </w:rPr>
        <w:t xml:space="preserve">  </w:t>
      </w:r>
      <w:r w:rsidRPr="00494270">
        <w:rPr>
          <w:szCs w:val="24"/>
        </w:rPr>
        <w:t>Ребенку, один из родителей которого является гражданином РФ, а другой родитель - иностранный гражданин, родившемуся за пределами РФ, на территории иностранного государства, гражданином которого является один из родителей, может быть оформлено российское гражданство в том случае, если будет представлен документ полномочного органа иностранного государства, подтверждающий отсутствие основания для предоставления ребенку гражданства этого иностранного государства по рождению.</w:t>
      </w:r>
      <w:r>
        <w:rPr>
          <w:szCs w:val="24"/>
        </w:rPr>
        <w:t xml:space="preserve"> </w:t>
      </w:r>
      <w:r w:rsidRPr="00494270">
        <w:rPr>
          <w:szCs w:val="24"/>
        </w:rPr>
        <w:t>Если ребенок, один из родителей которого на момент его рождения состоит в гражданстве РФ, а другой родитель - иностранный гражданин, родился на территории иностранного государства, гражданами которого его родители не являются, может стать гражданином РФ при условии, если будет представлен документ полномочного органа этого иностранного государства, подтверждающий отсутствие основания для предоставления ребенку гражданства этого иностранного государства по рождению (п. 45.5 Положения о порядке рассмотрения вопросов гражданства РФ);</w:t>
      </w:r>
    </w:p>
    <w:p w:rsidR="00494270" w:rsidRDefault="00494270" w:rsidP="00494270">
      <w:pPr>
        <w:pStyle w:val="a3"/>
        <w:numPr>
          <w:ilvl w:val="0"/>
          <w:numId w:val="14"/>
        </w:numPr>
        <w:autoSpaceDE w:val="0"/>
        <w:autoSpaceDN w:val="0"/>
        <w:adjustRightInd w:val="0"/>
        <w:spacing w:after="0" w:line="360" w:lineRule="auto"/>
        <w:jc w:val="both"/>
        <w:rPr>
          <w:szCs w:val="24"/>
        </w:rPr>
      </w:pPr>
      <w:r w:rsidRPr="00494270">
        <w:rPr>
          <w:szCs w:val="24"/>
        </w:rPr>
        <w:t>оба его родителя или его единственный родитель, проживающие на территории Российской Федерации, - иностранные граждане или лица без гражданства, но при условии, что ребенок родился на территории Российской Федерации, а государство, гражданами которого являются его родители или единственный его родитель, не предоставляет ребенку своего гражданства. Определяющее значение здесь также имеет "принцип почвы" - факт рождения ребенка на территории России. Тем не менее необходимо доказать обстоятельства того, что государства гражданства родителей (или единственного родителя) отказали в предоставлении гражданства ребенку. Проживание родителей иностранцев или лиц без гражданства - на территории РФ должно бы удостоверено документами: видом на жительство или миграционной картой.</w:t>
      </w:r>
    </w:p>
    <w:p w:rsidR="00494270" w:rsidRPr="00494270" w:rsidRDefault="00494270" w:rsidP="00494270">
      <w:pPr>
        <w:autoSpaceDE w:val="0"/>
        <w:autoSpaceDN w:val="0"/>
        <w:adjustRightInd w:val="0"/>
        <w:spacing w:after="0" w:line="360" w:lineRule="auto"/>
        <w:jc w:val="both"/>
        <w:rPr>
          <w:szCs w:val="24"/>
        </w:rPr>
      </w:pPr>
    </w:p>
    <w:p w:rsidR="00494270" w:rsidRPr="00494270" w:rsidRDefault="00494270" w:rsidP="00494270">
      <w:pPr>
        <w:spacing w:after="0" w:line="360" w:lineRule="auto"/>
        <w:ind w:firstLine="709"/>
        <w:jc w:val="both"/>
        <w:rPr>
          <w:szCs w:val="24"/>
        </w:rPr>
      </w:pPr>
      <w:r w:rsidRPr="00494270">
        <w:rPr>
          <w:szCs w:val="24"/>
        </w:rPr>
        <w:t>Определяя гражданство ребенка при рождении, необходимо учитывать, что согласно ст.5 Закона о гражданстве гражданами РФ признаются лица, имеющие гражданство РФ на день вступления в силу данного Федерального закона, а также лица, которые приобрели гражданство в соответствии с этим Федеральным законом.</w:t>
      </w:r>
    </w:p>
    <w:p w:rsidR="00494270" w:rsidRPr="00494270" w:rsidRDefault="00494270" w:rsidP="00494270">
      <w:pPr>
        <w:spacing w:after="0" w:line="360" w:lineRule="auto"/>
        <w:ind w:firstLine="709"/>
        <w:jc w:val="both"/>
        <w:rPr>
          <w:szCs w:val="24"/>
        </w:rPr>
      </w:pPr>
      <w:r w:rsidRPr="00494270">
        <w:rPr>
          <w:szCs w:val="24"/>
        </w:rPr>
        <w:lastRenderedPageBreak/>
        <w:t>Согласно ч. 2 ст. 13 старого Закона о гражданстве, лица, родившиеся 30 декабря 1922 г. и позднее и утратившие гражданство бывшего СССР, считаются состоявшими в гражданстве Российской Федерации по рождению, если они родились на территории Российской Федерации. Из этого положения следует, что такие лица состояли в российском гражданстве уже с момента рождения и в силу ч. 3 ст. 6 Конституции РФ не могут считаться лишившимися этого гражданства, если только не утратили его по собственному свободному волеизъявлению. Следовательно, употребленное в ч. 2 ст. 13 старого Закона о гражданстве применительно к указанным в ней лицам выражение "считаются состоявшими в гражданстве Российской Федерации" означает, что такие лица считаются состоявшими в российском гражданстве по рождению не только в прошлом, до утраты ими гражданства бывшего СССР, но и после этого они продолжают сохранять российское гражданство вплоть до момента, пока оно не будет прекращено на основании их собственного волеизъявления. Они не утрачивают его в силу одного только факта проживания за пределами Российской Федерации в момент вступления в силу Закона о гражданстве, так как в его ст. 4 установлено, что проживание гражданина Российской Федерации за ее пределами не прекращает российского гражданства.</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Исходя  из данной правовой позиции Конституционный Суд РФ в своем определении от 21 марта 2005 г. N 118-О установил, что, если оба родителя ребенка или его единственный родитель признаны гражданами РФ по рождению, независимо от места рождения данного лица на территории бывшего СССР, ребенок также считается приобретшим российское гражданство в порядке рождения, если самостоятельно не утратил гражданство РФ по собственному свободному волеизъявлению. В этой связи необходимо отметить, что практически все государства бывшего ССР, издавая законы о собственном гражданстве, закрепили следующий принцип: лица, не заявившие до определенного срока о сохранении иного гражданства, априори считаются ходатайствующими о гражданстве соответствующего государства; тем самым названные лица выводятся из-под действия пп. "а" п. 1 ст. 12 Закона о гражданстве [7].</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 xml:space="preserve">Во исполнение Российской Федерацией принятых на себя международных обязательств, в частности продиктованных Конвенцией о сокращении без гражданства, устанавливается, что "найденыш" - ребенок, который находится на территории Российской Федерации и родители которого неизвестны, - становится </w:t>
      </w:r>
      <w:r w:rsidRPr="00494270">
        <w:rPr>
          <w:szCs w:val="24"/>
        </w:rPr>
        <w:lastRenderedPageBreak/>
        <w:t>гражданином РФ, если его родители не объявятся в течение шести месяцев со дня его обнаружения.</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Если оба родителя (единственный родитель) были приняты в гражданство РФ без указания в заявлении сведений о приеме в гражданство детей (ребенка), в заключении о наличии гражданства РФ в отношении такого ребенка гражданство приобретается вслед за родителями.</w:t>
      </w:r>
      <w:bookmarkStart w:id="3" w:name="sub_1120"/>
    </w:p>
    <w:bookmarkEnd w:id="3"/>
    <w:p w:rsidR="00494270" w:rsidRPr="00494270" w:rsidRDefault="00494270" w:rsidP="00494270">
      <w:pPr>
        <w:spacing w:line="360" w:lineRule="auto"/>
        <w:ind w:firstLine="709"/>
        <w:jc w:val="both"/>
        <w:rPr>
          <w:b/>
          <w:bCs/>
          <w:szCs w:val="24"/>
        </w:rPr>
      </w:pPr>
      <w:r w:rsidRPr="00494270">
        <w:rPr>
          <w:b/>
          <w:bCs/>
          <w:szCs w:val="24"/>
        </w:rPr>
        <w:br w:type="page"/>
      </w:r>
    </w:p>
    <w:p w:rsidR="00494270" w:rsidRPr="00494270" w:rsidRDefault="00494270" w:rsidP="00494270">
      <w:pPr>
        <w:pStyle w:val="11"/>
        <w:ind w:firstLine="709"/>
        <w:rPr>
          <w:rFonts w:ascii="Arial" w:hAnsi="Arial"/>
          <w:b w:val="0"/>
          <w:szCs w:val="28"/>
        </w:rPr>
      </w:pPr>
      <w:bookmarkStart w:id="4" w:name="_Toc422319612"/>
      <w:r w:rsidRPr="00494270">
        <w:rPr>
          <w:rFonts w:ascii="Arial" w:hAnsi="Arial"/>
          <w:b w:val="0"/>
          <w:szCs w:val="28"/>
        </w:rPr>
        <w:lastRenderedPageBreak/>
        <w:t>3. ПРИЕМ В ГРАЖДАНСТВО РФ</w:t>
      </w:r>
      <w:bookmarkEnd w:id="4"/>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Одним из оснований приобретения гражданства иностранцами и лицами без гражданства является прием в гражданство. Так как прием в гражданство касается лиц, не имеющих права на гражданство данного государства, он является не обязанностью государства, а его правом, актом свободного усмотрения государственной власти, которая всегда может в нем отказать.</w:t>
      </w:r>
    </w:p>
    <w:p w:rsidR="00494270" w:rsidRPr="00494270" w:rsidRDefault="00494270" w:rsidP="00494270">
      <w:pPr>
        <w:spacing w:after="0" w:line="360" w:lineRule="auto"/>
        <w:ind w:firstLine="709"/>
        <w:jc w:val="both"/>
        <w:rPr>
          <w:bCs/>
          <w:szCs w:val="24"/>
        </w:rPr>
      </w:pPr>
      <w:r w:rsidRPr="00494270">
        <w:rPr>
          <w:bCs/>
          <w:szCs w:val="24"/>
        </w:rPr>
        <w:t>Действующее законодательство предусматривает два порядка приема в гражданство: общий (ст.13) и упрощенный (ст. 14).</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Основным критерием приобретения российского гражданства в общем порядке является наличие дееспособности гражданина, т.е. достижение лицом, обращающимся за получением гражданства, восемнадцатилетнего возраста. Это означает, что принцип эмансипации, предусмотренный в ст. 27 ГК РФ и установленный во многих странах Азии и Ближнего Востока, когда несовершеннолетний приобретает дееспособность путем участия в трудовых отношениях, официально заключает брак либо занимается предпринимательской деятельностью, не распространяется на получение российского гражданства.</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В соответствии со ст. 13 Закона N 115-ФЗ лица, не обладающие российским гражданством, достигшие возраста восемнадцати лет и обладающие дееспособностью, вправе обратиться с заявлениями о приеме в гражданство Российской Федерации в общем порядке при условии, если указанные граждане и лица:</w:t>
      </w:r>
    </w:p>
    <w:p w:rsidR="00494270" w:rsidRPr="00494270" w:rsidRDefault="00494270" w:rsidP="00494270">
      <w:pPr>
        <w:pStyle w:val="a3"/>
        <w:numPr>
          <w:ilvl w:val="0"/>
          <w:numId w:val="15"/>
        </w:numPr>
        <w:autoSpaceDE w:val="0"/>
        <w:autoSpaceDN w:val="0"/>
        <w:adjustRightInd w:val="0"/>
        <w:spacing w:after="0" w:line="360" w:lineRule="auto"/>
        <w:jc w:val="both"/>
        <w:rPr>
          <w:szCs w:val="24"/>
        </w:rPr>
      </w:pPr>
      <w:r w:rsidRPr="00494270">
        <w:rPr>
          <w:szCs w:val="24"/>
        </w:rPr>
        <w:t>проживают на территории Российской Федерации со дня получения вида на жительство и до дня обращения с заявлениями о приеме в гражданство Российской Федерации в течение пяти лет непрерывно. Срок проживания в Российской Федерации считается непрерывным, если лицо выезжало за пределы Российской Федерации не более чем на три месяца в течение одного года. Срок проживания в России для лиц, прибывших в Российскую Федерацию до 1 июля 2002 г. и не имеющих вида на жительство, исчисляется со дня регистрации по месту жительства. Пятилетний срок обязательного проживания сокращается до одного года при:</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а) наличии у лица высоких достижений в области науки, техники и культуры либо обладании лицом профессией или квалификацией, представляющими интерес для Российской Федерации;</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lastRenderedPageBreak/>
        <w:t>б) предоставлении лицу политического убежища на территории Российской Федерации;</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в) признании лица беженцем в порядке, установленном Федеральным законом N 4528-1 от 19 февраля 1993 г. "О беженцах";</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г) наличии у лица гражданства одного из государств, входивших в состав СССР, и прохождении им не менее трех лет военной службы по контракту в Вооруженных Силах Российской Федерации, других войсках или воинских формирования.</w:t>
      </w:r>
    </w:p>
    <w:p w:rsidR="00494270" w:rsidRDefault="00494270" w:rsidP="00494270">
      <w:pPr>
        <w:autoSpaceDE w:val="0"/>
        <w:autoSpaceDN w:val="0"/>
        <w:adjustRightInd w:val="0"/>
        <w:spacing w:after="0" w:line="360" w:lineRule="auto"/>
        <w:ind w:firstLine="709"/>
        <w:jc w:val="both"/>
        <w:rPr>
          <w:szCs w:val="24"/>
        </w:rPr>
      </w:pPr>
      <w:r w:rsidRPr="00494270">
        <w:rPr>
          <w:szCs w:val="24"/>
        </w:rPr>
        <w:t>Следует отметить, что п. 3 ст. 6 Европейской конвенции о гражданстве (Страсбург, 6 ноября 1997 г.) ETS N 166, участницей которой является и Россия, предусматривает общий порядок приобретения гражданства с соблюдением ценза оседлости: "Каждое государство, подписавшее Конвенцию, обязано предусмотреть в своем внутреннем законодательстве возможность приема в гражданство лиц, законно и постоянно проживающих на его территории. При этом условия приема в гражданство не должны предусматривать срока проживания, превышающего 10 лет перед подачей заявления" [9].</w:t>
      </w:r>
    </w:p>
    <w:p w:rsidR="00494270" w:rsidRDefault="00494270" w:rsidP="00494270">
      <w:pPr>
        <w:pStyle w:val="a3"/>
        <w:numPr>
          <w:ilvl w:val="0"/>
          <w:numId w:val="15"/>
        </w:numPr>
        <w:autoSpaceDE w:val="0"/>
        <w:autoSpaceDN w:val="0"/>
        <w:adjustRightInd w:val="0"/>
        <w:spacing w:after="0" w:line="360" w:lineRule="auto"/>
        <w:jc w:val="both"/>
        <w:rPr>
          <w:szCs w:val="24"/>
        </w:rPr>
      </w:pPr>
      <w:r w:rsidRPr="00494270">
        <w:rPr>
          <w:szCs w:val="24"/>
        </w:rPr>
        <w:t>обязуются соблюдать Конституцию и законодательство Российской Федерации;</w:t>
      </w:r>
    </w:p>
    <w:p w:rsidR="00494270" w:rsidRDefault="00494270" w:rsidP="00494270">
      <w:pPr>
        <w:pStyle w:val="a3"/>
        <w:numPr>
          <w:ilvl w:val="0"/>
          <w:numId w:val="15"/>
        </w:numPr>
        <w:autoSpaceDE w:val="0"/>
        <w:autoSpaceDN w:val="0"/>
        <w:adjustRightInd w:val="0"/>
        <w:spacing w:after="0" w:line="360" w:lineRule="auto"/>
        <w:jc w:val="both"/>
        <w:rPr>
          <w:szCs w:val="24"/>
        </w:rPr>
      </w:pPr>
      <w:r w:rsidRPr="00494270">
        <w:rPr>
          <w:szCs w:val="24"/>
        </w:rPr>
        <w:t>имеют законный источник средств к существованию, подтвержденный документами;</w:t>
      </w:r>
    </w:p>
    <w:p w:rsidR="00494270" w:rsidRDefault="00494270" w:rsidP="00494270">
      <w:pPr>
        <w:pStyle w:val="a3"/>
        <w:numPr>
          <w:ilvl w:val="0"/>
          <w:numId w:val="15"/>
        </w:numPr>
        <w:autoSpaceDE w:val="0"/>
        <w:autoSpaceDN w:val="0"/>
        <w:adjustRightInd w:val="0"/>
        <w:spacing w:after="0" w:line="360" w:lineRule="auto"/>
        <w:jc w:val="both"/>
        <w:rPr>
          <w:szCs w:val="24"/>
        </w:rPr>
      </w:pPr>
      <w:r w:rsidRPr="00494270">
        <w:rPr>
          <w:szCs w:val="24"/>
        </w:rPr>
        <w:t>обратились в полномочный орган иностранного государства с заявлениями об отказе от имеющегося у них иного гражданства. Отказ от иного гражданства не требуется, если это предусмотрено международным договором Российской Федерации или настоящим Федеральным законом либо если отказ от иного гражданства невозможен в силу не зависящих от лица причин;</w:t>
      </w:r>
    </w:p>
    <w:p w:rsidR="00494270" w:rsidRDefault="00494270" w:rsidP="00494270">
      <w:pPr>
        <w:pStyle w:val="a3"/>
        <w:numPr>
          <w:ilvl w:val="0"/>
          <w:numId w:val="15"/>
        </w:numPr>
        <w:autoSpaceDE w:val="0"/>
        <w:autoSpaceDN w:val="0"/>
        <w:adjustRightInd w:val="0"/>
        <w:spacing w:after="0" w:line="360" w:lineRule="auto"/>
        <w:jc w:val="both"/>
        <w:rPr>
          <w:szCs w:val="24"/>
        </w:rPr>
      </w:pPr>
      <w:r w:rsidRPr="00494270">
        <w:rPr>
          <w:szCs w:val="24"/>
        </w:rPr>
        <w:t>владеют русским языком (порядок определения уровня знаний русского языка устанавливается положением о порядке рассмотрения вопросов гражданства Российской Федерации) [7].</w:t>
      </w:r>
    </w:p>
    <w:p w:rsidR="00494270" w:rsidRPr="00494270" w:rsidRDefault="00494270" w:rsidP="00494270">
      <w:pPr>
        <w:autoSpaceDE w:val="0"/>
        <w:autoSpaceDN w:val="0"/>
        <w:adjustRightInd w:val="0"/>
        <w:spacing w:after="0" w:line="360" w:lineRule="auto"/>
        <w:jc w:val="both"/>
        <w:rPr>
          <w:szCs w:val="24"/>
        </w:rPr>
      </w:pP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 xml:space="preserve">Лицо, имеющее особые заслуги перед Российской Федерацией, может быть принято в гражданство Российской Федерации без соблюдения указанных условий (ч.3 ст. 13 Закона о гражданстве). Особыми заслугами являются выдающиеся достижения в области науки, техники, производства, культуры, спорта, значительный вклад в развитие общества и экономики, обеспечение </w:t>
      </w:r>
      <w:r w:rsidRPr="00494270">
        <w:rPr>
          <w:szCs w:val="24"/>
        </w:rPr>
        <w:lastRenderedPageBreak/>
        <w:t>обороноспособности и безопасности Российской Федерации и другие заслуги, способствовавшие повышению международного престижа России [3, п.12].</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Указом Президента РФ от 14 ноября 2002 г. N 1325 утверждено Положение о порядке рассмотрения вопросов гражданства Российской Федерации. Данным Положением определено, что иностранцы и лица без гражданства инициируют процедуры получения российского гражданства в следующем порядке:</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а) лицо, проживающее на территории Российской Федерации, подает заявление по месту жительства заявителя в территориальный орган Федеральной миграционной службы;</w:t>
      </w:r>
    </w:p>
    <w:p w:rsidR="00494270" w:rsidRDefault="00494270" w:rsidP="00494270">
      <w:pPr>
        <w:autoSpaceDE w:val="0"/>
        <w:autoSpaceDN w:val="0"/>
        <w:adjustRightInd w:val="0"/>
        <w:spacing w:after="0" w:line="360" w:lineRule="auto"/>
        <w:ind w:firstLine="709"/>
        <w:jc w:val="both"/>
        <w:rPr>
          <w:szCs w:val="24"/>
        </w:rPr>
      </w:pPr>
      <w:r>
        <w:rPr>
          <w:szCs w:val="24"/>
        </w:rPr>
        <w:t>б</w:t>
      </w:r>
      <w:r w:rsidRPr="00494270">
        <w:rPr>
          <w:szCs w:val="24"/>
        </w:rPr>
        <w:t>) лицо, проживающее за пределами Российской Федерации и не имеющее места жительства на территории Российской Федерации, - в дипломатическом представительстве или консульском учреждении Российской Федерации, находящемся за пределами России.</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Заявление по вопросам гражданства Российской Федерации в общем порядке подается по месту жительства заявителя лицом, проживающим:</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а) на территории Российской Федерации, - в территориальный орган федерального органа исполнительной власти, уполномоченного на осуществление функций контроля и надзора в сфере миграции;</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б) за пределами Российской Федерации и не имеющим места жительства на территории Российской Федерации, - в дипломатическое представительство или консульское учреждение Российской Федерации, находящиеся за пределами России.</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Рассмотрение заявлений о гражданстве Российской Федерации и принятие решений о приеме в гражданство Российской Федерации в общем порядке осуществляются в срок до одного года со дня подачи заявления и всех необходимых документов, оформленных надлежащим образом.</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Заявление подается заявителем лично. Однако, если заявитель не может лично подать заявление в связи с обстоятельствами, имеющими исключительный характер и подтвержденными документально, заявление и необходимые документы могут быть переданы для рассмотрения через другое лицо либо направлены по почте. В этом случае подлинность подписи лица, подписавшего заявление, и соответствие копии документа, прилагаемого к заявлению, его подлиннику удостоверяется нотариальными записями [7].</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К заявлению необходимо приложить (в оригиналах или надлежащим образом заверенных копиях, в частности, нотариально):</w:t>
      </w:r>
    </w:p>
    <w:p w:rsidR="00494270" w:rsidRDefault="00494270" w:rsidP="00494270">
      <w:pPr>
        <w:pStyle w:val="a3"/>
        <w:numPr>
          <w:ilvl w:val="0"/>
          <w:numId w:val="16"/>
        </w:numPr>
        <w:autoSpaceDE w:val="0"/>
        <w:autoSpaceDN w:val="0"/>
        <w:adjustRightInd w:val="0"/>
        <w:spacing w:after="0" w:line="360" w:lineRule="auto"/>
        <w:jc w:val="both"/>
        <w:rPr>
          <w:szCs w:val="24"/>
        </w:rPr>
      </w:pPr>
      <w:r w:rsidRPr="00494270">
        <w:rPr>
          <w:szCs w:val="24"/>
        </w:rPr>
        <w:lastRenderedPageBreak/>
        <w:t xml:space="preserve">вид на жительство. Кроме лиц, имеющих статус беженца на территории Российской Федерации. Для лиц, прибывших в Россию до 1 июля 2002 г. и не имеющих вида на жительство, срок проживания на территории РФ подтверждается паспортом гражданина СССР образца 1974 г. с отметкой о дате регистрации или свидетельством о регистрации по месту жительства на территории РФ, выданным к документу, удостоверяющему личность иностранного гражданина, с пометкой о дате его выдачи. </w:t>
      </w:r>
    </w:p>
    <w:p w:rsidR="00494270" w:rsidRDefault="00494270" w:rsidP="00494270">
      <w:pPr>
        <w:pStyle w:val="a3"/>
        <w:numPr>
          <w:ilvl w:val="0"/>
          <w:numId w:val="16"/>
        </w:numPr>
        <w:autoSpaceDE w:val="0"/>
        <w:autoSpaceDN w:val="0"/>
        <w:adjustRightInd w:val="0"/>
        <w:spacing w:after="0" w:line="360" w:lineRule="auto"/>
        <w:jc w:val="both"/>
        <w:rPr>
          <w:szCs w:val="24"/>
        </w:rPr>
      </w:pPr>
      <w:r w:rsidRPr="00494270">
        <w:rPr>
          <w:szCs w:val="24"/>
        </w:rPr>
        <w:t>один из документов, подтверждающих наличие законного источника средств к существованию (справка о доходах физического лица по форме 2-НДФЛ, декларация по налогам на доходы физических лиц с отметкой налогового органа, справка с места работы, трудовая книжка, пенсионное удостоверение, справка органа социальной защиты о получении пособия, подтверждение получения алиментов, справка о наличии вклада в кредитном учреждении с указанием номера счета, свидетельство о праве на наследство, справка о доходах лица, на чьем иждивении находится заявитель, либо иной документ, подтверждающий получение доходов от не запрещенной законом деятельности);</w:t>
      </w:r>
    </w:p>
    <w:p w:rsidR="00494270" w:rsidRDefault="00494270" w:rsidP="00494270">
      <w:pPr>
        <w:pStyle w:val="a3"/>
        <w:numPr>
          <w:ilvl w:val="0"/>
          <w:numId w:val="16"/>
        </w:numPr>
        <w:autoSpaceDE w:val="0"/>
        <w:autoSpaceDN w:val="0"/>
        <w:adjustRightInd w:val="0"/>
        <w:spacing w:after="0" w:line="360" w:lineRule="auto"/>
        <w:jc w:val="both"/>
        <w:rPr>
          <w:szCs w:val="24"/>
        </w:rPr>
      </w:pPr>
      <w:r w:rsidRPr="00494270">
        <w:rPr>
          <w:szCs w:val="24"/>
        </w:rPr>
        <w:t>документ, подтверждающий обращение заявителя об отказе от иного гражданства или невозможность отказа от иного гражданства, которым является документ дипломатического представительства или консульского учреждения иностранного государства в Российской Федерации либо копия обращения заявителя в это дипломатическое представительство или консульское учреждение об отказе от имеющегося иного гражданства с нотариально заверенной подписью заявителя. В случае направления обращения в дипломатическое представительство или консульское учреждение по почте представляется также квитанция о заказном почтовом отправлении. Представлять документ об отказе от иного гражданства не требуется, если заявитель состоит в гражданстве Республики Таджикистан и Республики Туркменистан, т.е. государств, с которыми существует международный договор Российской Федерации, предусматривающий возможность сохранения имеющегося иного гражданства при приобретении гражданства Российской Федерации. Представления указанного документа не требуется и от лиц, которым предоставлено политическое убежище на территории Российской Федерации, и лиц, имеющих статус беженца на территории Российской Федерации;</w:t>
      </w:r>
    </w:p>
    <w:p w:rsidR="00494270" w:rsidRPr="00494270" w:rsidRDefault="00494270" w:rsidP="00494270">
      <w:pPr>
        <w:pStyle w:val="a3"/>
        <w:numPr>
          <w:ilvl w:val="0"/>
          <w:numId w:val="16"/>
        </w:numPr>
        <w:autoSpaceDE w:val="0"/>
        <w:autoSpaceDN w:val="0"/>
        <w:adjustRightInd w:val="0"/>
        <w:spacing w:after="0" w:line="360" w:lineRule="auto"/>
        <w:jc w:val="both"/>
        <w:rPr>
          <w:szCs w:val="24"/>
        </w:rPr>
      </w:pPr>
      <w:r w:rsidRPr="00494270">
        <w:rPr>
          <w:szCs w:val="24"/>
        </w:rPr>
        <w:lastRenderedPageBreak/>
        <w:t>документ, подтверждающий владение русским языком на уровне, достаточном для общения в устной и письменной форме в условиях языковой среды. Владение русским языком на указанном уровне подтверждается одним из следующих документов:</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а) документом государственного образца о получении образования (не ниже основного общего образования), выданным образовательным учреждением (организацией);</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б) до 1 сентября 1991 г. - на территории государства, входившего в состав СССР;</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в) после 1 сентября 1991 г. - на территории Российской Федерации;</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г) сертификатом о прохождении тестирования по русскому языку (в объеме не ниже базового уровня общего владения русским языком), выданным образовательным учреждением (организацией) на территории Российской Федерации или за рубежом, которому (которой) Министерством образования Российской Федерации разрешено проведение государственного тестирования граждан зарубежных стран по русскому языку как иностранному языку;</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д) документом об образовании, выданным на территории иностранного государства, в котором русский язык является одним из государственных языков (для граждан этого государства);</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е) документом об образовании, выданным на территории иностранного государства и имеющим в приложении запись об изучении курса русского языка, с нотариально удостоверенным переводом и свидетельством об эквивалентности документа об образовании.</w:t>
      </w:r>
    </w:p>
    <w:p w:rsidR="00494270" w:rsidRDefault="00494270" w:rsidP="00494270">
      <w:pPr>
        <w:autoSpaceDE w:val="0"/>
        <w:autoSpaceDN w:val="0"/>
        <w:adjustRightInd w:val="0"/>
        <w:spacing w:after="0" w:line="360" w:lineRule="auto"/>
        <w:ind w:firstLine="709"/>
        <w:jc w:val="both"/>
        <w:rPr>
          <w:szCs w:val="24"/>
        </w:rPr>
      </w:pPr>
      <w:r w:rsidRPr="00494270">
        <w:rPr>
          <w:szCs w:val="24"/>
        </w:rPr>
        <w:t>От представления вышеназванных документов освобождаются мужчины, достигшие возраста 65 лет, и женщины, достигшие возраста 60 лет, а также недееспособные лица и инвалиды I группы.</w:t>
      </w:r>
    </w:p>
    <w:p w:rsidR="00494270" w:rsidRPr="00494270" w:rsidRDefault="00494270" w:rsidP="00494270">
      <w:pPr>
        <w:autoSpaceDE w:val="0"/>
        <w:autoSpaceDN w:val="0"/>
        <w:adjustRightInd w:val="0"/>
        <w:spacing w:after="0" w:line="360" w:lineRule="auto"/>
        <w:ind w:firstLine="709"/>
        <w:jc w:val="both"/>
        <w:rPr>
          <w:szCs w:val="24"/>
        </w:rPr>
      </w:pP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Кроме того, возможно, потребуются дополнительные документы для лиц:</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а) имеющих высокие достижения в области науки, техники и культуры, а также для лиц, обладающих профессией либо квалификацией, представляющей интерес для Российской Федерации, - мотивированное ходатайство заинтересованного федерального органа исполнительной власти или высшего должностного лица (руководителя высшего исполнительного органа государственной власти) субъекта Российской Федерации о приеме заявителя в гражданство Российской Федерации;</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lastRenderedPageBreak/>
        <w:t>б) которым предоставлено политическое убежище на территории Российской Федерации, - свидетельство о предоставлении ему политического убежища;</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в) признанных беженцами в соответствии с законодательством Российской Федерации, - документ, подтверждающий признание их беженцами.</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 xml:space="preserve">г) имеющих гражданство какого-либо государства, входившего в состав СССР и проходивших военную службу по контракту в Вооруженных Силах РФ, - ходатайство центрального органа военного управления, ведающего вопросами комплектования Вооруженных Сил Российской Федерации, других войск, воинских формирований и органов, </w:t>
      </w:r>
      <w:hyperlink r:id="rId10" w:history="1">
        <w:r w:rsidRPr="00494270">
          <w:rPr>
            <w:szCs w:val="24"/>
          </w:rPr>
          <w:t>срок действия</w:t>
        </w:r>
      </w:hyperlink>
      <w:r w:rsidRPr="00494270">
        <w:rPr>
          <w:szCs w:val="24"/>
        </w:rPr>
        <w:t xml:space="preserve"> и </w:t>
      </w:r>
      <w:hyperlink r:id="rId11" w:history="1">
        <w:r w:rsidRPr="00494270">
          <w:rPr>
            <w:szCs w:val="24"/>
          </w:rPr>
          <w:t>форма</w:t>
        </w:r>
      </w:hyperlink>
      <w:r w:rsidRPr="00494270">
        <w:rPr>
          <w:szCs w:val="24"/>
        </w:rPr>
        <w:t xml:space="preserve"> которого устанавливаются Министерством обороны Российской Федерации [3, п.п. 10, 11, 12.1].</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Прием в российское гражданство лиц, имеющих особые заслуги перед Российской Федерацией осуществляется на основании обращения к Президенту РФ федерального органа государственной власти или высшего должностного лица (руководителя высшего исполнительного органа государственной власти) субъекта РФ и при наличии заявления лица, имеющего особые заслуги перед Российской Федерацией [3, п.12].</w:t>
      </w:r>
    </w:p>
    <w:p w:rsidR="00494270" w:rsidRDefault="00494270" w:rsidP="00494270">
      <w:pPr>
        <w:autoSpaceDE w:val="0"/>
        <w:autoSpaceDN w:val="0"/>
        <w:adjustRightInd w:val="0"/>
        <w:spacing w:after="0" w:line="360" w:lineRule="auto"/>
        <w:ind w:firstLine="709"/>
        <w:jc w:val="both"/>
        <w:rPr>
          <w:szCs w:val="24"/>
        </w:rPr>
      </w:pPr>
      <w:r w:rsidRPr="00494270">
        <w:rPr>
          <w:bCs/>
          <w:szCs w:val="24"/>
        </w:rPr>
        <w:t xml:space="preserve">Основными критериями приобретения гражданства РФ в упрощенном порядке является тесная родственная связь с гражданами РФ или  гражданство СССР. </w:t>
      </w:r>
      <w:r w:rsidRPr="00494270">
        <w:rPr>
          <w:szCs w:val="24"/>
        </w:rPr>
        <w:t>Сущность упрощенного порядка состоит в том, что он не предусматривает соблюдение пятилетнего срока постоянного проживания на территории России. Упрощенный порядок приема в гражданство РФ предусмотрен для категорий иностранцев и лиц без гражданства, достигших 18-летнего возраста и обладающих дее</w:t>
      </w:r>
      <w:r>
        <w:rPr>
          <w:szCs w:val="24"/>
        </w:rPr>
        <w:t>способностью, если данные лица:</w:t>
      </w:r>
    </w:p>
    <w:p w:rsidR="00494270" w:rsidRDefault="00494270" w:rsidP="00494270">
      <w:pPr>
        <w:pStyle w:val="a3"/>
        <w:numPr>
          <w:ilvl w:val="0"/>
          <w:numId w:val="17"/>
        </w:numPr>
        <w:autoSpaceDE w:val="0"/>
        <w:autoSpaceDN w:val="0"/>
        <w:adjustRightInd w:val="0"/>
        <w:spacing w:after="0" w:line="360" w:lineRule="auto"/>
        <w:jc w:val="both"/>
        <w:rPr>
          <w:szCs w:val="24"/>
        </w:rPr>
      </w:pPr>
      <w:r w:rsidRPr="00494270">
        <w:rPr>
          <w:szCs w:val="24"/>
        </w:rPr>
        <w:t>имеют хотя бы одного родителя, имеющего гражданство Российской Федерации и проживающего на территории Российской Федерации;</w:t>
      </w:r>
    </w:p>
    <w:p w:rsidR="00494270" w:rsidRDefault="00494270" w:rsidP="00494270">
      <w:pPr>
        <w:pStyle w:val="a3"/>
        <w:numPr>
          <w:ilvl w:val="0"/>
          <w:numId w:val="17"/>
        </w:numPr>
        <w:autoSpaceDE w:val="0"/>
        <w:autoSpaceDN w:val="0"/>
        <w:adjustRightInd w:val="0"/>
        <w:spacing w:after="0" w:line="360" w:lineRule="auto"/>
        <w:jc w:val="both"/>
        <w:rPr>
          <w:szCs w:val="24"/>
        </w:rPr>
      </w:pPr>
      <w:r w:rsidRPr="00494270">
        <w:rPr>
          <w:szCs w:val="24"/>
        </w:rPr>
        <w:t>имели гражданство СССР, проживали и проживают в государствах, входивших в состав СССР, не получили гражданства этих государств и остаются в результате этого лицами без гражданства;</w:t>
      </w:r>
    </w:p>
    <w:p w:rsidR="00494270" w:rsidRDefault="00494270" w:rsidP="00494270">
      <w:pPr>
        <w:pStyle w:val="a3"/>
        <w:numPr>
          <w:ilvl w:val="0"/>
          <w:numId w:val="17"/>
        </w:numPr>
        <w:autoSpaceDE w:val="0"/>
        <w:autoSpaceDN w:val="0"/>
        <w:adjustRightInd w:val="0"/>
        <w:spacing w:after="0" w:line="360" w:lineRule="auto"/>
        <w:jc w:val="both"/>
        <w:rPr>
          <w:szCs w:val="24"/>
        </w:rPr>
      </w:pPr>
      <w:r w:rsidRPr="00494270">
        <w:rPr>
          <w:szCs w:val="24"/>
        </w:rPr>
        <w:t>являются гражданами государств, входивших в состав СССР, получили среднее профессиональное или высшее профессиональное образование в образовательных учреждениях Российской Федерации после 1 июля 2002 года.</w:t>
      </w:r>
    </w:p>
    <w:p w:rsidR="00494270" w:rsidRDefault="00494270" w:rsidP="00494270">
      <w:pPr>
        <w:pStyle w:val="a3"/>
        <w:numPr>
          <w:ilvl w:val="0"/>
          <w:numId w:val="17"/>
        </w:numPr>
        <w:autoSpaceDE w:val="0"/>
        <w:autoSpaceDN w:val="0"/>
        <w:adjustRightInd w:val="0"/>
        <w:spacing w:after="0" w:line="360" w:lineRule="auto"/>
        <w:jc w:val="both"/>
        <w:rPr>
          <w:szCs w:val="24"/>
        </w:rPr>
      </w:pPr>
      <w:r w:rsidRPr="00494270">
        <w:rPr>
          <w:szCs w:val="24"/>
        </w:rPr>
        <w:t>родились на территории РСФСР, имели гражданство бывшего СССР и проживают на территории РФ;</w:t>
      </w:r>
    </w:p>
    <w:p w:rsidR="00494270" w:rsidRDefault="00494270" w:rsidP="00494270">
      <w:pPr>
        <w:pStyle w:val="a3"/>
        <w:numPr>
          <w:ilvl w:val="0"/>
          <w:numId w:val="17"/>
        </w:numPr>
        <w:autoSpaceDE w:val="0"/>
        <w:autoSpaceDN w:val="0"/>
        <w:adjustRightInd w:val="0"/>
        <w:spacing w:after="0" w:line="360" w:lineRule="auto"/>
        <w:jc w:val="both"/>
        <w:rPr>
          <w:szCs w:val="24"/>
        </w:rPr>
      </w:pPr>
      <w:r w:rsidRPr="00494270">
        <w:rPr>
          <w:szCs w:val="24"/>
        </w:rPr>
        <w:lastRenderedPageBreak/>
        <w:t>состоят в браке с гражданином Российской Федерации не менее трех лет и проживают на территории РФ;</w:t>
      </w:r>
    </w:p>
    <w:p w:rsidR="00494270" w:rsidRDefault="00494270" w:rsidP="00494270">
      <w:pPr>
        <w:pStyle w:val="a3"/>
        <w:numPr>
          <w:ilvl w:val="0"/>
          <w:numId w:val="17"/>
        </w:numPr>
        <w:autoSpaceDE w:val="0"/>
        <w:autoSpaceDN w:val="0"/>
        <w:adjustRightInd w:val="0"/>
        <w:spacing w:after="0" w:line="360" w:lineRule="auto"/>
        <w:jc w:val="both"/>
        <w:rPr>
          <w:szCs w:val="24"/>
        </w:rPr>
      </w:pPr>
      <w:r w:rsidRPr="00494270">
        <w:rPr>
          <w:szCs w:val="24"/>
        </w:rPr>
        <w:t>являются нетрудоспособными и имеют дееспособных сына или дочь, достигших возраста восемнадцати лет и являющихся гражданами Российской Федерации, и проживают на территории РФ;</w:t>
      </w:r>
    </w:p>
    <w:p w:rsidR="00494270" w:rsidRDefault="00494270" w:rsidP="00494270">
      <w:pPr>
        <w:pStyle w:val="a3"/>
        <w:numPr>
          <w:ilvl w:val="0"/>
          <w:numId w:val="17"/>
        </w:numPr>
        <w:autoSpaceDE w:val="0"/>
        <w:autoSpaceDN w:val="0"/>
        <w:adjustRightInd w:val="0"/>
        <w:spacing w:after="0" w:line="360" w:lineRule="auto"/>
        <w:jc w:val="both"/>
        <w:rPr>
          <w:szCs w:val="24"/>
        </w:rPr>
      </w:pPr>
      <w:r w:rsidRPr="00494270">
        <w:rPr>
          <w:szCs w:val="24"/>
        </w:rPr>
        <w:t>проживают на территории РФ и имеют ребенка, являющегося гражданином Российской Федерации, - в случае, если другой родитель этого ребенка, являющийся гражданином Российской Федерации, умер либо решением суда, вступившим в законную силу, признан безвестно отсутствующим, недееспособным или ограниченным в дееспособности, лишен родительских прав или ограничен в родительских правах;</w:t>
      </w:r>
    </w:p>
    <w:p w:rsidR="00494270" w:rsidRDefault="00494270" w:rsidP="00494270">
      <w:pPr>
        <w:pStyle w:val="a3"/>
        <w:numPr>
          <w:ilvl w:val="0"/>
          <w:numId w:val="17"/>
        </w:numPr>
        <w:autoSpaceDE w:val="0"/>
        <w:autoSpaceDN w:val="0"/>
        <w:adjustRightInd w:val="0"/>
        <w:spacing w:after="0" w:line="360" w:lineRule="auto"/>
        <w:jc w:val="both"/>
        <w:rPr>
          <w:szCs w:val="24"/>
        </w:rPr>
      </w:pPr>
      <w:r w:rsidRPr="00494270">
        <w:rPr>
          <w:szCs w:val="24"/>
        </w:rPr>
        <w:t>проживают на территории РФ и имеют сына или дочь, достигших возраста восемнадцати лет, являющихся гражданами Российской Федерации и решением суда, вступившим в законную силу, признанных недееспособными или ограниченными в дееспособности, - в случае, если другой родитель указанных граждан Российской Федерации, являющийся гражданином Российской Федерации, умер либо решением суда, вступившим в законную силу, признан безвестно отсутствующим, недееспособным или ограниченным в дееспособности, лишен родительских прав или ограничен в родительских правах;</w:t>
      </w:r>
    </w:p>
    <w:p w:rsidR="00494270" w:rsidRDefault="00494270" w:rsidP="00494270">
      <w:pPr>
        <w:pStyle w:val="a3"/>
        <w:numPr>
          <w:ilvl w:val="0"/>
          <w:numId w:val="17"/>
        </w:numPr>
        <w:autoSpaceDE w:val="0"/>
        <w:autoSpaceDN w:val="0"/>
        <w:adjustRightInd w:val="0"/>
        <w:spacing w:after="0" w:line="360" w:lineRule="auto"/>
        <w:jc w:val="both"/>
        <w:rPr>
          <w:szCs w:val="24"/>
        </w:rPr>
      </w:pPr>
      <w:r w:rsidRPr="00494270">
        <w:rPr>
          <w:szCs w:val="24"/>
        </w:rPr>
        <w:t>прибыли в Российскую Федерацию из государств, входивших в состав СССР и зарегистрированы по месту жительства в Российской Федерации по состоянию на 1 июля 2002 года;</w:t>
      </w:r>
    </w:p>
    <w:p w:rsidR="00494270" w:rsidRPr="00494270" w:rsidRDefault="00494270" w:rsidP="00494270">
      <w:pPr>
        <w:pStyle w:val="a3"/>
        <w:numPr>
          <w:ilvl w:val="0"/>
          <w:numId w:val="17"/>
        </w:numPr>
        <w:autoSpaceDE w:val="0"/>
        <w:autoSpaceDN w:val="0"/>
        <w:adjustRightInd w:val="0"/>
        <w:spacing w:after="0" w:line="360" w:lineRule="auto"/>
        <w:jc w:val="both"/>
        <w:rPr>
          <w:szCs w:val="24"/>
        </w:rPr>
      </w:pPr>
      <w:r w:rsidRPr="00494270">
        <w:rPr>
          <w:szCs w:val="24"/>
        </w:rPr>
        <w:t>являются ветеранами Великой Отечественной войны, имели гражданство бывшего СССР и проживают на территории Российской Федерации.</w:t>
      </w:r>
    </w:p>
    <w:p w:rsidR="00494270" w:rsidRDefault="00494270" w:rsidP="00494270">
      <w:pPr>
        <w:spacing w:after="0" w:line="360" w:lineRule="auto"/>
        <w:ind w:firstLine="709"/>
        <w:jc w:val="both"/>
        <w:rPr>
          <w:szCs w:val="24"/>
        </w:rPr>
      </w:pPr>
    </w:p>
    <w:p w:rsidR="00494270" w:rsidRPr="00494270" w:rsidRDefault="00494270" w:rsidP="00494270">
      <w:pPr>
        <w:spacing w:after="0" w:line="360" w:lineRule="auto"/>
        <w:ind w:firstLine="709"/>
        <w:jc w:val="both"/>
        <w:rPr>
          <w:rStyle w:val="20"/>
          <w:rFonts w:ascii="Arial" w:eastAsiaTheme="minorHAnsi" w:hAnsi="Arial" w:cs="Arial"/>
          <w:b w:val="0"/>
          <w:bCs w:val="0"/>
          <w:sz w:val="24"/>
          <w:szCs w:val="24"/>
        </w:rPr>
      </w:pPr>
      <w:r w:rsidRPr="00494270">
        <w:rPr>
          <w:szCs w:val="24"/>
        </w:rPr>
        <w:t>Как вы заметили применительно к лицам, прибывающим из государств, входивших в СССР, в качестве главного признака упрощенного приобретения гражданства РФ является наличие постоянного места жительства в РФ. Международные соглашения с Белоруссией, Казахстаном и Киргизией под упрощенным порядком приобретения гражданства понимают не соблюдение ценза оседлости, а приобретение гражданства постфактум, т. е. уже после прибытия в РФ в явочном порядке. При этом наличие места жительства не обязательно</w:t>
      </w:r>
      <w:r w:rsidRPr="00494270">
        <w:rPr>
          <w:rStyle w:val="20"/>
          <w:rFonts w:ascii="Arial" w:eastAsiaTheme="minorHAnsi" w:hAnsi="Arial" w:cs="Arial"/>
          <w:sz w:val="24"/>
          <w:szCs w:val="24"/>
        </w:rPr>
        <w:t xml:space="preserve">  </w:t>
      </w:r>
      <w:r w:rsidRPr="00494270">
        <w:rPr>
          <w:szCs w:val="24"/>
        </w:rPr>
        <w:t>[8]</w:t>
      </w:r>
      <w:r w:rsidRPr="00494270">
        <w:rPr>
          <w:rStyle w:val="20"/>
          <w:rFonts w:ascii="Arial" w:eastAsiaTheme="minorHAnsi" w:hAnsi="Arial" w:cs="Arial"/>
          <w:sz w:val="24"/>
          <w:szCs w:val="24"/>
        </w:rPr>
        <w:t>.</w:t>
      </w:r>
    </w:p>
    <w:p w:rsidR="00494270" w:rsidRPr="00494270" w:rsidRDefault="00494270" w:rsidP="00494270">
      <w:pPr>
        <w:spacing w:after="0" w:line="360" w:lineRule="auto"/>
        <w:ind w:firstLine="709"/>
        <w:jc w:val="both"/>
        <w:rPr>
          <w:rStyle w:val="20"/>
          <w:rFonts w:ascii="Arial" w:eastAsiaTheme="minorHAnsi" w:hAnsi="Arial" w:cs="Arial"/>
          <w:b w:val="0"/>
          <w:bCs w:val="0"/>
          <w:sz w:val="24"/>
          <w:szCs w:val="24"/>
        </w:rPr>
      </w:pPr>
      <w:bookmarkStart w:id="5" w:name="_Toc354169007"/>
      <w:bookmarkStart w:id="6" w:name="_Toc422319613"/>
      <w:r w:rsidRPr="00494270">
        <w:rPr>
          <w:rStyle w:val="20"/>
          <w:rFonts w:ascii="Arial" w:eastAsiaTheme="minorHAnsi" w:hAnsi="Arial" w:cs="Arial"/>
          <w:b w:val="0"/>
          <w:sz w:val="24"/>
          <w:szCs w:val="24"/>
        </w:rPr>
        <w:lastRenderedPageBreak/>
        <w:t>Упрощенный порядок приема в российское гражданство предусмотрен для детей и недееспособных, родителями (единственным родителем) и опекунами (попечителями) которых являются граждане РФ.</w:t>
      </w:r>
      <w:bookmarkEnd w:id="5"/>
      <w:bookmarkEnd w:id="6"/>
    </w:p>
    <w:p w:rsidR="00494270" w:rsidRPr="00494270" w:rsidRDefault="00494270" w:rsidP="00494270">
      <w:pPr>
        <w:autoSpaceDE w:val="0"/>
        <w:autoSpaceDN w:val="0"/>
        <w:adjustRightInd w:val="0"/>
        <w:spacing w:after="0" w:line="360" w:lineRule="auto"/>
        <w:ind w:firstLine="709"/>
        <w:jc w:val="both"/>
        <w:rPr>
          <w:bCs/>
          <w:szCs w:val="24"/>
        </w:rPr>
      </w:pPr>
      <w:r w:rsidRPr="00494270">
        <w:rPr>
          <w:bCs/>
          <w:szCs w:val="24"/>
        </w:rPr>
        <w:t xml:space="preserve">Иностранные граждане и лица без гражданства, имеющие регистрацию по месту жительства на территории субъекта Российской Федерации, выбранного ими для постоянного проживания в соответствии с </w:t>
      </w:r>
      <w:hyperlink r:id="rId12" w:history="1">
        <w:r w:rsidRPr="00494270">
          <w:rPr>
            <w:bCs/>
            <w:szCs w:val="24"/>
          </w:rPr>
          <w:t>Государственной программой</w:t>
        </w:r>
      </w:hyperlink>
      <w:r w:rsidRPr="00494270">
        <w:rPr>
          <w:bCs/>
          <w:szCs w:val="24"/>
        </w:rPr>
        <w:t xml:space="preserve"> по оказанию содействия добровольному переселению в Российскую Федерацию соотечественников, проживающих за рубежом, могут быть также приняты в гражданство Российской Федерации в упрощенном порядке </w:t>
      </w:r>
      <w:r w:rsidRPr="00494270">
        <w:rPr>
          <w:szCs w:val="24"/>
        </w:rPr>
        <w:t>[2, ст.14]</w:t>
      </w:r>
      <w:r w:rsidRPr="00494270">
        <w:rPr>
          <w:bCs/>
          <w:szCs w:val="24"/>
        </w:rPr>
        <w:t>.</w:t>
      </w:r>
    </w:p>
    <w:p w:rsidR="00494270" w:rsidRPr="00494270" w:rsidRDefault="00494270" w:rsidP="00494270">
      <w:pPr>
        <w:spacing w:line="360" w:lineRule="auto"/>
        <w:ind w:firstLine="709"/>
        <w:jc w:val="both"/>
        <w:rPr>
          <w:bCs/>
          <w:szCs w:val="24"/>
        </w:rPr>
      </w:pPr>
    </w:p>
    <w:p w:rsidR="00494270" w:rsidRPr="00494270" w:rsidRDefault="00494270" w:rsidP="00494270">
      <w:pPr>
        <w:spacing w:line="360" w:lineRule="auto"/>
        <w:ind w:firstLine="709"/>
        <w:jc w:val="both"/>
        <w:rPr>
          <w:b/>
          <w:bCs/>
          <w:szCs w:val="24"/>
        </w:rPr>
      </w:pPr>
      <w:r w:rsidRPr="00494270">
        <w:rPr>
          <w:b/>
          <w:bCs/>
          <w:szCs w:val="24"/>
        </w:rPr>
        <w:br w:type="page"/>
      </w:r>
    </w:p>
    <w:p w:rsidR="00494270" w:rsidRPr="00494270" w:rsidRDefault="00494270" w:rsidP="00494270">
      <w:pPr>
        <w:pStyle w:val="11"/>
        <w:ind w:firstLine="709"/>
        <w:rPr>
          <w:rFonts w:ascii="Arial" w:hAnsi="Arial"/>
          <w:b w:val="0"/>
          <w:szCs w:val="28"/>
        </w:rPr>
      </w:pPr>
      <w:bookmarkStart w:id="7" w:name="_Toc422319614"/>
      <w:r w:rsidRPr="00494270">
        <w:rPr>
          <w:rFonts w:ascii="Arial" w:hAnsi="Arial"/>
          <w:b w:val="0"/>
          <w:szCs w:val="28"/>
        </w:rPr>
        <w:lastRenderedPageBreak/>
        <w:t>4. ПРИОБРЕТЕНИЕ РОССИЙСКОГО ГРАЖДАНСТВА В ПОРЯДКЕ ВОССТАНОВЛЕНИЯ</w:t>
      </w:r>
      <w:bookmarkEnd w:id="7"/>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Статья 15 Закона о гражданстве предусматривает такое основание, как приобретение иностранцами и лицами без гражданства российского гражданства в порядке восстановления. Это означает, что иностранные граждане и лица без гражданства, ранее имевшие гражданство Российской Федерации, могут быть восстановлены в гражданстве Российской Федерации в порядке, аналогичном общему порядку приема в гражданство Российской Федерации.</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По сути, данный порядок не отличается от общего порядка получения гражданства, поэтому в настоящей работе он структурно отнесен к получению гражданства в общем порядке, за исключением того, что срок проживания лиц, ходатайствующих о приобретении гражданства Российской Федерации в порядке восстановления, сокращается с пяти до трех лет.</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Однако и граждане бывшего СССР, проживающие на территориях государств, входивших в состав бывшего СССР, а также прибывшие для проживания на территорию Российской Федерации после 6 февраля 1992 г., могут восстановить свое российское гражданство. Согласно Постановлению Конституционного суда РФ N 12-П от 16 мая 1996 г., лица, родившиеся 30 декабря 1922 г. и позднее и утратившие гражданство бывшего СССР, считаются состоявшими в гражданстве Российской Федерации по рождению, если они родились на территории Российской Федерации. Из этого положения вытекает, что такие лица состояли в российском гражданстве уже с момента своего рождения и в силу ч. 3 ст. 6 Конституции Российской Федерации не могут считаться лишившимися этого гражданства, если только не утратили его по собственному свободному волеизъявлению.</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Выяснение же того, утратил ли российский гражданин гражданство Российской Федерации по собственному свободному волеизъявлению или по вынуждающим обстоятельствам и приобрел гражданство другого государства в период проживания за пределами Российской Федерации, связано с установлением и исследованием ФМС России и соответствующими консульскими службами фактических обстоятельств [6].</w:t>
      </w:r>
    </w:p>
    <w:p w:rsidR="00494270" w:rsidRPr="00494270" w:rsidRDefault="00494270" w:rsidP="00494270">
      <w:pPr>
        <w:autoSpaceDE w:val="0"/>
        <w:autoSpaceDN w:val="0"/>
        <w:adjustRightInd w:val="0"/>
        <w:spacing w:after="0" w:line="360" w:lineRule="auto"/>
        <w:ind w:firstLine="709"/>
        <w:jc w:val="both"/>
        <w:rPr>
          <w:szCs w:val="24"/>
        </w:rPr>
      </w:pPr>
    </w:p>
    <w:p w:rsidR="00494270" w:rsidRPr="00494270" w:rsidRDefault="00494270" w:rsidP="00494270">
      <w:pPr>
        <w:spacing w:line="360" w:lineRule="auto"/>
        <w:ind w:firstLine="709"/>
        <w:jc w:val="both"/>
        <w:rPr>
          <w:szCs w:val="24"/>
        </w:rPr>
      </w:pPr>
      <w:r w:rsidRPr="00494270">
        <w:rPr>
          <w:szCs w:val="24"/>
        </w:rPr>
        <w:br w:type="page"/>
      </w:r>
    </w:p>
    <w:p w:rsidR="00494270" w:rsidRPr="00780071" w:rsidRDefault="00494270" w:rsidP="00780071">
      <w:pPr>
        <w:pStyle w:val="11"/>
        <w:spacing w:before="0" w:after="0"/>
        <w:ind w:firstLine="709"/>
        <w:outlineLvl w:val="9"/>
        <w:rPr>
          <w:rFonts w:ascii="Arial" w:hAnsi="Arial"/>
          <w:b w:val="0"/>
          <w:szCs w:val="28"/>
        </w:rPr>
      </w:pPr>
      <w:bookmarkStart w:id="8" w:name="sub_1150"/>
      <w:r w:rsidRPr="00780071">
        <w:rPr>
          <w:rFonts w:ascii="Arial" w:hAnsi="Arial"/>
          <w:b w:val="0"/>
          <w:szCs w:val="28"/>
        </w:rPr>
        <w:lastRenderedPageBreak/>
        <w:t>5. ПРИОБРЕТЕНИЕ РОССИЙСКОГО ГРАЖДАНСТВА В ПОРЯДКЕ ОПТАЦИИ</w:t>
      </w:r>
    </w:p>
    <w:bookmarkEnd w:id="8"/>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Данная возможность изменения своего гражданства предусмотрена действующими международно-правовыми актами и ст. 17 Закона о гражданстве. Однако на практике она предоставляется крайне редко.</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Оптация - один из способов приобретения и прекращения гражданства, заключающийся в его выборе при изменении государственной принадлежности территории. Лица, проживающие на территории, переходящей от одного государства к другому, получают право оптации в порядке и в сроки, определяемые договором между государствами или установленные государством в одностороннем порядке. Дети, как правило, при оптации следуют гражданской принадлежности родителей.</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В связи с этим любой договор между государствами, который предусматривает передачу территории, должен включать установления, которые гарантировали бы, что никто не станет апатридом в результате этой передачи. Конкретное государство гарантирует, что любой подобный договор, заключенный им с иным государством, содержит такие положения. При отсутствии данных положений государство, которому передается территория (по общему правилу) или которое иным образом приобретает территорию, дарует свое гражданство лицам, которые иначе стали бы апатридами в результате этой передачи или приобретения [7].</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Основные положения о порядке и условиях оптации установлены в ряде международно-правовых документов. Так, в соответствии с ч. 2 ст. 18 Европейской Конвенции о гражданстве (Страсбург, 06.11.1997 г.) при принятии решений относительно предоставления или сохранения гражданства в случаях правопреемства государств каждое соответствующее государство-участник учитывает, в частности:</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а) наличие подлинной и реальной связи соответствующего лица с данным государством;</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б) постоянное место жительства соответствующего лица в момент правопреемства государств;</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в) волю соответствующего лица;</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г) территориальное происхождение соответствующего лица.</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lastRenderedPageBreak/>
        <w:t>Однако, ст. 16 Конвенции предусматривает, что государство-участник не должно ставить условием приобретения или сохранения его гражданства отказ от другого гражданства или утрату своего гражданства, если такой отказ или утрата невозможны или их нельзя обоснованно требовать [7].</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При изменении Государственной границы Российской Федерации в соответствии с международным договором Российской Федерации лица, проживающие на территории, государственная принадлежность которой изменена, имеют право на выбор гражданства (оптацию) в порядке и сроки, которые установлены международным договором Российской Федерации. Так, согласно ст. 21 Закона о гражданстве, при территориальных преобразованиях в результате изменения в соответствии с международным договором России Государственной границы Российской Федерации граждане Российской Федерации, проживающие на территории, которая подверглась указанным преобразованиям, вправе сохранить или изменить свое гражданство по условиям данного международного договора.</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Таким образом, гражданство при изменении территории государства будет изменяться по законодательству того государства, к которому отошла та или иная территория. Примером того, как это может осуществляться в международной практике, возможно, послужит ситуация, сложившаяся в Косово, Абхазии, Южной Осетии Приднестровской и Молдавской Республике [6].</w:t>
      </w:r>
    </w:p>
    <w:p w:rsidR="00494270" w:rsidRPr="00494270" w:rsidRDefault="00494270" w:rsidP="00494270">
      <w:pPr>
        <w:autoSpaceDE w:val="0"/>
        <w:autoSpaceDN w:val="0"/>
        <w:adjustRightInd w:val="0"/>
        <w:spacing w:after="0" w:line="360" w:lineRule="auto"/>
        <w:ind w:firstLine="709"/>
        <w:jc w:val="both"/>
        <w:rPr>
          <w:szCs w:val="24"/>
        </w:rPr>
      </w:pPr>
    </w:p>
    <w:p w:rsidR="00494270" w:rsidRPr="00494270" w:rsidRDefault="00494270" w:rsidP="00494270">
      <w:pPr>
        <w:spacing w:line="360" w:lineRule="auto"/>
        <w:ind w:firstLine="709"/>
        <w:jc w:val="both"/>
        <w:rPr>
          <w:b/>
          <w:bCs/>
          <w:szCs w:val="24"/>
        </w:rPr>
      </w:pPr>
      <w:r w:rsidRPr="00494270">
        <w:rPr>
          <w:b/>
          <w:bCs/>
          <w:szCs w:val="24"/>
        </w:rPr>
        <w:br w:type="page"/>
      </w:r>
    </w:p>
    <w:p w:rsidR="00494270" w:rsidRPr="00494270" w:rsidRDefault="00494270" w:rsidP="00494270">
      <w:pPr>
        <w:pStyle w:val="11"/>
        <w:spacing w:before="0" w:after="120"/>
        <w:ind w:firstLine="709"/>
        <w:jc w:val="both"/>
        <w:rPr>
          <w:rFonts w:ascii="Arial" w:hAnsi="Arial"/>
          <w:sz w:val="24"/>
          <w:szCs w:val="24"/>
        </w:rPr>
      </w:pPr>
      <w:bookmarkStart w:id="9" w:name="_Toc422319615"/>
      <w:r w:rsidRPr="00494270">
        <w:rPr>
          <w:rFonts w:ascii="Arial" w:hAnsi="Arial"/>
          <w:sz w:val="24"/>
          <w:szCs w:val="24"/>
        </w:rPr>
        <w:lastRenderedPageBreak/>
        <w:t>ЗАКЛЮЧЕНИЕ</w:t>
      </w:r>
      <w:bookmarkEnd w:id="9"/>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 xml:space="preserve">Все отношения, связанные с гражданством, регламентируются Конституцией Российской Федерации и новым Федеральным законом "О гражданстве Российской Федерации" от 31 мая 2002 года. </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 xml:space="preserve">В качестве оснований для приобретения гражданства выступают: 1) рождение; 2) прием в гражданство; 3) восстановление в гражданстве; 3) иные основания, предусмотренные названным законом или международным договором. </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Приобретение гражданства по рождению имеет место тогда, когда родители (один из родителей) ребенка являются гражданами РФ либо ребенок родился на территории РФ и не приобрел гражданства иного государства. Лица, родившиеся 30 декабря 1922 г. и позднее и утратившие гражданство бывшего СССР, считаются состоявшими в гражданстве Российской Федерации по рождению, если они родились на территории Российской Федерации и не утратили его по собственному свободному волеизъявлению.</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 xml:space="preserve">Прием в гражданство осуществляется в общем или упрощенном порядке. Для общего порядка обязательным условием является непрерывное проживание иностранного гражданина или лица без гражданства на территории РФ в течение пяти лет со дня получения </w:t>
      </w:r>
      <w:hyperlink r:id="rId13" w:history="1">
        <w:r w:rsidRPr="00494270">
          <w:rPr>
            <w:szCs w:val="24"/>
          </w:rPr>
          <w:t>вида на жительство</w:t>
        </w:r>
      </w:hyperlink>
      <w:r w:rsidRPr="00494270">
        <w:rPr>
          <w:szCs w:val="24"/>
        </w:rPr>
        <w:t xml:space="preserve"> и до дня обращения с заявлениями о приеме в гражданство Российской Федерации. В ряде случаев этот срок может быть сокращен до 1 года.</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Упрощенный порядок не предусматривает каких-либо требований к сроку проживания на территории РФ. Этим порядком могут воспользоваться иностранные лица и лица без гражданства, у которых есть близкие родственники – граждане РФ (родители, супруги, дети) либо которые являлись гражданами СССР и проживают на территории РФ.</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Восстановление в гражданстве означает принятие в общем порядке в гражданство лиц, ранее имевших гражданство РФ. При этом срок их обязательного проживания на территории Российской Федерации сокращается до трех лет.</w:t>
      </w:r>
    </w:p>
    <w:p w:rsidR="00494270" w:rsidRPr="00494270" w:rsidRDefault="00494270" w:rsidP="00494270">
      <w:pPr>
        <w:autoSpaceDE w:val="0"/>
        <w:autoSpaceDN w:val="0"/>
        <w:adjustRightInd w:val="0"/>
        <w:spacing w:after="0" w:line="360" w:lineRule="auto"/>
        <w:ind w:firstLine="709"/>
        <w:jc w:val="both"/>
        <w:rPr>
          <w:szCs w:val="24"/>
        </w:rPr>
      </w:pPr>
      <w:r w:rsidRPr="00494270">
        <w:rPr>
          <w:szCs w:val="24"/>
        </w:rPr>
        <w:t>Приобретение гражданства в порядке оптации предполагает право лица, проживающего на территории, государственная принадлежность которой изменена в результате изменения Государственной границы РФ, выбрать (определить) свое гражданство в порядке и сроки, которые установлены соответствующим международным договором Российской Федерации.</w:t>
      </w:r>
    </w:p>
    <w:p w:rsidR="00494270" w:rsidRPr="00780071" w:rsidRDefault="00494270" w:rsidP="00780071">
      <w:pPr>
        <w:pStyle w:val="11"/>
        <w:spacing w:before="0"/>
        <w:ind w:firstLine="709"/>
        <w:rPr>
          <w:rFonts w:ascii="Arial" w:hAnsi="Arial"/>
          <w:b w:val="0"/>
          <w:szCs w:val="28"/>
        </w:rPr>
      </w:pPr>
      <w:bookmarkStart w:id="10" w:name="_Toc422319616"/>
      <w:r w:rsidRPr="00780071">
        <w:rPr>
          <w:rFonts w:ascii="Arial" w:hAnsi="Arial"/>
          <w:b w:val="0"/>
          <w:szCs w:val="28"/>
        </w:rPr>
        <w:lastRenderedPageBreak/>
        <w:t>СПИСОК</w:t>
      </w:r>
      <w:r w:rsidR="00780071">
        <w:rPr>
          <w:rFonts w:ascii="Arial" w:hAnsi="Arial"/>
          <w:b w:val="0"/>
          <w:szCs w:val="28"/>
        </w:rPr>
        <w:t xml:space="preserve"> ИСПОЛЬЗУЕМОЙ</w:t>
      </w:r>
      <w:r w:rsidRPr="00780071">
        <w:rPr>
          <w:rFonts w:ascii="Arial" w:hAnsi="Arial"/>
          <w:b w:val="0"/>
          <w:szCs w:val="28"/>
        </w:rPr>
        <w:t xml:space="preserve"> ЛИТЕРАТУРЫ</w:t>
      </w:r>
      <w:bookmarkEnd w:id="10"/>
    </w:p>
    <w:p w:rsidR="00494270" w:rsidRPr="00780071" w:rsidRDefault="00494270" w:rsidP="00494270">
      <w:pPr>
        <w:autoSpaceDE w:val="0"/>
        <w:autoSpaceDN w:val="0"/>
        <w:adjustRightInd w:val="0"/>
        <w:spacing w:after="0" w:line="360" w:lineRule="auto"/>
        <w:ind w:firstLine="709"/>
        <w:jc w:val="both"/>
        <w:rPr>
          <w:b/>
          <w:szCs w:val="24"/>
        </w:rPr>
      </w:pPr>
      <w:r w:rsidRPr="00780071">
        <w:rPr>
          <w:b/>
          <w:szCs w:val="24"/>
          <w:lang w:val="en-US"/>
        </w:rPr>
        <w:t>I</w:t>
      </w:r>
      <w:r w:rsidRPr="00780071">
        <w:rPr>
          <w:b/>
          <w:szCs w:val="24"/>
        </w:rPr>
        <w:t>. Нормативные и правовые документы</w:t>
      </w:r>
    </w:p>
    <w:p w:rsidR="00494270" w:rsidRPr="00494270" w:rsidRDefault="00494270" w:rsidP="00494270">
      <w:pPr>
        <w:numPr>
          <w:ilvl w:val="0"/>
          <w:numId w:val="12"/>
        </w:numPr>
        <w:tabs>
          <w:tab w:val="clear" w:pos="0"/>
        </w:tabs>
        <w:spacing w:after="0" w:line="360" w:lineRule="auto"/>
        <w:ind w:left="426" w:firstLine="709"/>
        <w:jc w:val="both"/>
        <w:rPr>
          <w:szCs w:val="24"/>
        </w:rPr>
      </w:pPr>
      <w:r w:rsidRPr="00494270">
        <w:rPr>
          <w:szCs w:val="24"/>
        </w:rPr>
        <w:t xml:space="preserve">Конституция Российской Федерации (принята всенародным голосованием 12 дек. </w:t>
      </w:r>
      <w:smartTag w:uri="urn:schemas-microsoft-com:office:smarttags" w:element="metricconverter">
        <w:smartTagPr>
          <w:attr w:name="ProductID" w:val="1993 г"/>
        </w:smartTagPr>
        <w:r w:rsidRPr="00494270">
          <w:rPr>
            <w:szCs w:val="24"/>
          </w:rPr>
          <w:t>1993 г</w:t>
        </w:r>
      </w:smartTag>
      <w:r w:rsidRPr="00494270">
        <w:rPr>
          <w:szCs w:val="24"/>
        </w:rPr>
        <w:t>.). – Справочно-правовая система «Консультант Плюс»</w:t>
      </w:r>
      <w:r w:rsidR="00780071">
        <w:rPr>
          <w:szCs w:val="24"/>
        </w:rPr>
        <w:t>.</w:t>
      </w:r>
    </w:p>
    <w:p w:rsidR="00494270" w:rsidRPr="00494270" w:rsidRDefault="00494270" w:rsidP="00494270">
      <w:pPr>
        <w:numPr>
          <w:ilvl w:val="0"/>
          <w:numId w:val="12"/>
        </w:numPr>
        <w:tabs>
          <w:tab w:val="clear" w:pos="0"/>
        </w:tabs>
        <w:spacing w:after="0" w:line="360" w:lineRule="auto"/>
        <w:ind w:left="426" w:firstLine="709"/>
        <w:jc w:val="both"/>
        <w:rPr>
          <w:szCs w:val="24"/>
        </w:rPr>
      </w:pPr>
      <w:r w:rsidRPr="00494270">
        <w:rPr>
          <w:szCs w:val="24"/>
        </w:rPr>
        <w:t>Российская Федерация. Законы. О гражданстве Российской Федерации: [Федер. закон от 31 мая 2002 г. № 62-ФЗ: принят Гос. Думой 19 апр. 2002 г.: с изм. от 12 нояб. 2012 г.]. – Справочно-правовая система «Консультант Плюс»</w:t>
      </w:r>
      <w:r w:rsidR="00780071">
        <w:rPr>
          <w:szCs w:val="24"/>
        </w:rPr>
        <w:t>.</w:t>
      </w:r>
    </w:p>
    <w:p w:rsidR="00494270" w:rsidRPr="00494270" w:rsidRDefault="00494270" w:rsidP="00494270">
      <w:pPr>
        <w:numPr>
          <w:ilvl w:val="0"/>
          <w:numId w:val="12"/>
        </w:numPr>
        <w:tabs>
          <w:tab w:val="clear" w:pos="0"/>
        </w:tabs>
        <w:spacing w:after="0" w:line="360" w:lineRule="auto"/>
        <w:ind w:left="426" w:firstLine="709"/>
        <w:jc w:val="both"/>
        <w:rPr>
          <w:szCs w:val="24"/>
        </w:rPr>
      </w:pPr>
      <w:r w:rsidRPr="00494270">
        <w:rPr>
          <w:szCs w:val="24"/>
        </w:rPr>
        <w:t>Российская Федерация. Президент. Об утверждении Положения о порядке рассмотрения вопросов гражданства Российской Федерации: [Указ от 14 нояб. 2002 г. № 1325: с изм. от 29 дек. 2012г.]. - Справочно-правовая система «Консультант Плюс»</w:t>
      </w:r>
      <w:r w:rsidR="00780071">
        <w:rPr>
          <w:szCs w:val="24"/>
        </w:rPr>
        <w:t>.</w:t>
      </w:r>
    </w:p>
    <w:p w:rsidR="00494270" w:rsidRPr="00494270" w:rsidRDefault="00494270" w:rsidP="00494270">
      <w:pPr>
        <w:autoSpaceDE w:val="0"/>
        <w:autoSpaceDN w:val="0"/>
        <w:adjustRightInd w:val="0"/>
        <w:spacing w:after="0" w:line="360" w:lineRule="auto"/>
        <w:ind w:firstLine="709"/>
        <w:jc w:val="both"/>
        <w:rPr>
          <w:szCs w:val="24"/>
        </w:rPr>
      </w:pPr>
    </w:p>
    <w:p w:rsidR="00494270" w:rsidRPr="00780071" w:rsidRDefault="00494270" w:rsidP="00494270">
      <w:pPr>
        <w:spacing w:after="0" w:line="360" w:lineRule="auto"/>
        <w:ind w:firstLine="709"/>
        <w:jc w:val="both"/>
        <w:rPr>
          <w:b/>
          <w:szCs w:val="24"/>
        </w:rPr>
      </w:pPr>
      <w:r w:rsidRPr="00780071">
        <w:rPr>
          <w:b/>
          <w:szCs w:val="24"/>
        </w:rPr>
        <w:t>II. Книги, монографии, учебники</w:t>
      </w:r>
    </w:p>
    <w:p w:rsidR="00494270" w:rsidRPr="00494270" w:rsidRDefault="00494270" w:rsidP="00494270">
      <w:pPr>
        <w:pStyle w:val="a3"/>
        <w:numPr>
          <w:ilvl w:val="0"/>
          <w:numId w:val="12"/>
        </w:numPr>
        <w:tabs>
          <w:tab w:val="clear" w:pos="0"/>
        </w:tabs>
        <w:autoSpaceDE w:val="0"/>
        <w:autoSpaceDN w:val="0"/>
        <w:adjustRightInd w:val="0"/>
        <w:spacing w:after="0" w:line="360" w:lineRule="auto"/>
        <w:ind w:left="426" w:firstLine="709"/>
        <w:contextualSpacing w:val="0"/>
        <w:jc w:val="both"/>
        <w:rPr>
          <w:szCs w:val="24"/>
        </w:rPr>
      </w:pPr>
      <w:r w:rsidRPr="00494270">
        <w:rPr>
          <w:szCs w:val="24"/>
        </w:rPr>
        <w:t>Бархатова Е.Ю. Гражданство и регистрация: Москва, Россия, СНГ. - М.: Проспект, 2009.</w:t>
      </w:r>
    </w:p>
    <w:p w:rsidR="00494270" w:rsidRPr="00494270" w:rsidRDefault="00494270" w:rsidP="00494270">
      <w:pPr>
        <w:pStyle w:val="ae"/>
        <w:numPr>
          <w:ilvl w:val="0"/>
          <w:numId w:val="12"/>
        </w:numPr>
        <w:tabs>
          <w:tab w:val="clear" w:pos="0"/>
        </w:tabs>
        <w:spacing w:line="360" w:lineRule="auto"/>
        <w:ind w:left="426" w:firstLine="709"/>
        <w:jc w:val="both"/>
        <w:rPr>
          <w:rFonts w:ascii="Arial" w:hAnsi="Arial" w:cs="Arial"/>
          <w:sz w:val="24"/>
          <w:szCs w:val="24"/>
        </w:rPr>
      </w:pPr>
      <w:r w:rsidRPr="00494270">
        <w:rPr>
          <w:rFonts w:ascii="Arial" w:hAnsi="Arial" w:cs="Arial"/>
          <w:sz w:val="24"/>
          <w:szCs w:val="24"/>
        </w:rPr>
        <w:t>Варлен М.В. Гражданство: Россия и СНГ. - М.: Проспект, 2010.</w:t>
      </w:r>
    </w:p>
    <w:p w:rsidR="00494270" w:rsidRPr="00494270" w:rsidRDefault="00494270" w:rsidP="00494270">
      <w:pPr>
        <w:pStyle w:val="a3"/>
        <w:numPr>
          <w:ilvl w:val="0"/>
          <w:numId w:val="12"/>
        </w:numPr>
        <w:tabs>
          <w:tab w:val="clear" w:pos="0"/>
        </w:tabs>
        <w:autoSpaceDE w:val="0"/>
        <w:autoSpaceDN w:val="0"/>
        <w:adjustRightInd w:val="0"/>
        <w:spacing w:after="0" w:line="360" w:lineRule="auto"/>
        <w:ind w:left="426" w:firstLine="709"/>
        <w:contextualSpacing w:val="0"/>
        <w:jc w:val="both"/>
        <w:rPr>
          <w:szCs w:val="24"/>
        </w:rPr>
      </w:pPr>
      <w:r w:rsidRPr="00494270">
        <w:rPr>
          <w:szCs w:val="24"/>
        </w:rPr>
        <w:t>Леонова Н.В., Пелишенко А.А. Комментарий к Федеральному закону от 31.05.2002 г. N 62-ФЗ "О гражданстве Российской Федерации". - Система ГАРАНТ, 2008. Справочно-правовая система «Гарант»</w:t>
      </w:r>
      <w:r w:rsidR="00780071">
        <w:rPr>
          <w:szCs w:val="24"/>
        </w:rPr>
        <w:t>.</w:t>
      </w:r>
    </w:p>
    <w:p w:rsidR="00494270" w:rsidRPr="00494270" w:rsidRDefault="00494270" w:rsidP="00494270">
      <w:pPr>
        <w:pStyle w:val="ad"/>
        <w:numPr>
          <w:ilvl w:val="0"/>
          <w:numId w:val="12"/>
        </w:numPr>
        <w:tabs>
          <w:tab w:val="clear" w:pos="0"/>
        </w:tabs>
        <w:spacing w:line="360" w:lineRule="auto"/>
        <w:ind w:left="426" w:firstLine="709"/>
        <w:jc w:val="both"/>
        <w:rPr>
          <w:sz w:val="24"/>
          <w:szCs w:val="24"/>
        </w:rPr>
      </w:pPr>
      <w:r w:rsidRPr="00494270">
        <w:rPr>
          <w:sz w:val="24"/>
          <w:szCs w:val="24"/>
        </w:rPr>
        <w:t>Овчинникова А.Н., Малумов Г.Ю. Новое в миграционном законодательстве: от регистрации до получения российского гражданства. - М.: Деловой двор, 2009. - Справочно-правовая система «Гарант»</w:t>
      </w:r>
      <w:r w:rsidR="00780071">
        <w:rPr>
          <w:sz w:val="24"/>
          <w:szCs w:val="24"/>
        </w:rPr>
        <w:t>.</w:t>
      </w:r>
    </w:p>
    <w:p w:rsidR="00494270" w:rsidRPr="00494270" w:rsidRDefault="00494270" w:rsidP="00494270">
      <w:pPr>
        <w:autoSpaceDE w:val="0"/>
        <w:autoSpaceDN w:val="0"/>
        <w:adjustRightInd w:val="0"/>
        <w:spacing w:after="0" w:line="360" w:lineRule="auto"/>
        <w:ind w:firstLine="709"/>
        <w:jc w:val="both"/>
        <w:rPr>
          <w:szCs w:val="24"/>
        </w:rPr>
      </w:pPr>
    </w:p>
    <w:p w:rsidR="00494270" w:rsidRPr="00780071" w:rsidRDefault="00494270" w:rsidP="00494270">
      <w:pPr>
        <w:spacing w:after="0" w:line="360" w:lineRule="auto"/>
        <w:ind w:firstLine="709"/>
        <w:jc w:val="both"/>
        <w:rPr>
          <w:b/>
          <w:szCs w:val="24"/>
        </w:rPr>
      </w:pPr>
      <w:r w:rsidRPr="00780071">
        <w:rPr>
          <w:b/>
          <w:szCs w:val="24"/>
        </w:rPr>
        <w:t>III. Периодические издания</w:t>
      </w:r>
    </w:p>
    <w:p w:rsidR="00494270" w:rsidRPr="00494270" w:rsidRDefault="00494270" w:rsidP="00494270">
      <w:pPr>
        <w:pStyle w:val="a3"/>
        <w:numPr>
          <w:ilvl w:val="0"/>
          <w:numId w:val="12"/>
        </w:numPr>
        <w:tabs>
          <w:tab w:val="clear" w:pos="0"/>
        </w:tabs>
        <w:autoSpaceDE w:val="0"/>
        <w:autoSpaceDN w:val="0"/>
        <w:adjustRightInd w:val="0"/>
        <w:spacing w:after="0" w:line="360" w:lineRule="auto"/>
        <w:ind w:left="426" w:firstLine="709"/>
        <w:contextualSpacing w:val="0"/>
        <w:jc w:val="both"/>
        <w:rPr>
          <w:szCs w:val="24"/>
        </w:rPr>
      </w:pPr>
      <w:r w:rsidRPr="00494270">
        <w:rPr>
          <w:szCs w:val="24"/>
        </w:rPr>
        <w:t>Кулматов Т.Ш., Сластунина О.А. Нормативное регулирование института гражданства в правовой системе СНГ // Журнал российского права. – 2004. - №4. - Справочно-правовая система «Гарант»</w:t>
      </w:r>
      <w:r w:rsidR="00780071">
        <w:rPr>
          <w:szCs w:val="24"/>
        </w:rPr>
        <w:t>.</w:t>
      </w:r>
    </w:p>
    <w:p w:rsidR="00494270" w:rsidRPr="00494270" w:rsidRDefault="00494270" w:rsidP="00494270">
      <w:pPr>
        <w:pStyle w:val="a3"/>
        <w:numPr>
          <w:ilvl w:val="0"/>
          <w:numId w:val="12"/>
        </w:numPr>
        <w:tabs>
          <w:tab w:val="clear" w:pos="0"/>
        </w:tabs>
        <w:autoSpaceDE w:val="0"/>
        <w:autoSpaceDN w:val="0"/>
        <w:adjustRightInd w:val="0"/>
        <w:spacing w:after="0" w:line="360" w:lineRule="auto"/>
        <w:ind w:left="426" w:firstLine="709"/>
        <w:contextualSpacing w:val="0"/>
        <w:jc w:val="both"/>
        <w:rPr>
          <w:szCs w:val="24"/>
        </w:rPr>
      </w:pPr>
      <w:r w:rsidRPr="00494270">
        <w:rPr>
          <w:szCs w:val="24"/>
        </w:rPr>
        <w:t>Садыков Р., Садыков Р. Приобретение гражданства в упрощенном порядке // эж-ЮРИСТ. – 2006. - №28. - Справ</w:t>
      </w:r>
      <w:r w:rsidR="00780071">
        <w:rPr>
          <w:szCs w:val="24"/>
        </w:rPr>
        <w:t>очно-правовая система «Гарант».</w:t>
      </w:r>
    </w:p>
    <w:p w:rsidR="006470F5" w:rsidRPr="00CB75B3" w:rsidRDefault="006470F5" w:rsidP="006470F5">
      <w:pPr>
        <w:pStyle w:val="1"/>
        <w:spacing w:before="0" w:beforeAutospacing="0" w:after="0" w:afterAutospacing="0"/>
        <w:jc w:val="both"/>
        <w:rPr>
          <w:rFonts w:ascii="Arial" w:hAnsi="Arial" w:cs="Arial"/>
          <w:b w:val="0"/>
          <w:bCs w:val="0"/>
          <w:sz w:val="28"/>
          <w:szCs w:val="28"/>
        </w:rPr>
      </w:pPr>
    </w:p>
    <w:sectPr w:rsidR="006470F5" w:rsidRPr="00CB75B3" w:rsidSect="007D202A">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A17" w:rsidRDefault="00A24A17" w:rsidP="00B0109D">
      <w:pPr>
        <w:spacing w:after="0" w:line="240" w:lineRule="auto"/>
      </w:pPr>
      <w:r>
        <w:separator/>
      </w:r>
    </w:p>
  </w:endnote>
  <w:endnote w:type="continuationSeparator" w:id="0">
    <w:p w:rsidR="00A24A17" w:rsidRDefault="00A24A17" w:rsidP="00B01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2765744"/>
      <w:docPartObj>
        <w:docPartGallery w:val="Page Numbers (Bottom of Page)"/>
        <w:docPartUnique/>
      </w:docPartObj>
    </w:sdtPr>
    <w:sdtEndPr/>
    <w:sdtContent>
      <w:p w:rsidR="00780071" w:rsidRDefault="00A13DD1">
        <w:pPr>
          <w:pStyle w:val="ab"/>
          <w:jc w:val="center"/>
        </w:pPr>
        <w:r>
          <w:fldChar w:fldCharType="begin"/>
        </w:r>
        <w:r>
          <w:instrText>PAGE   \* MERGEFORMAT</w:instrText>
        </w:r>
        <w:r>
          <w:fldChar w:fldCharType="separate"/>
        </w:r>
        <w:r w:rsidR="00254757">
          <w:rPr>
            <w:noProof/>
          </w:rPr>
          <w:t>2</w:t>
        </w:r>
        <w:r>
          <w:rPr>
            <w:noProof/>
          </w:rPr>
          <w:fldChar w:fldCharType="end"/>
        </w:r>
      </w:p>
    </w:sdtContent>
  </w:sdt>
  <w:p w:rsidR="00780071" w:rsidRDefault="0078007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A17" w:rsidRDefault="00A24A17" w:rsidP="00B0109D">
      <w:pPr>
        <w:spacing w:after="0" w:line="240" w:lineRule="auto"/>
      </w:pPr>
      <w:r>
        <w:separator/>
      </w:r>
    </w:p>
  </w:footnote>
  <w:footnote w:type="continuationSeparator" w:id="0">
    <w:p w:rsidR="00A24A17" w:rsidRDefault="00A24A17" w:rsidP="00B010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740AB"/>
    <w:multiLevelType w:val="hybridMultilevel"/>
    <w:tmpl w:val="1D942274"/>
    <w:lvl w:ilvl="0" w:tplc="8FB0C07E">
      <w:start w:val="1"/>
      <w:numFmt w:val="decimal"/>
      <w:lvlText w:val="%1."/>
      <w:lvlJc w:val="left"/>
      <w:pPr>
        <w:tabs>
          <w:tab w:val="num" w:pos="0"/>
        </w:tabs>
        <w:ind w:left="0" w:hanging="360"/>
      </w:pPr>
      <w:rPr>
        <w:color w:val="auto"/>
      </w:rPr>
    </w:lvl>
    <w:lvl w:ilvl="1" w:tplc="8FB0C07E">
      <w:start w:val="1"/>
      <w:numFmt w:val="decimal"/>
      <w:lvlText w:val="%2."/>
      <w:lvlJc w:val="left"/>
      <w:pPr>
        <w:tabs>
          <w:tab w:val="num" w:pos="0"/>
        </w:tabs>
        <w:ind w:left="0" w:hanging="360"/>
      </w:pPr>
      <w:rPr>
        <w:color w:val="auto"/>
      </w:rPr>
    </w:lvl>
    <w:lvl w:ilvl="2" w:tplc="0419001B">
      <w:start w:val="1"/>
      <w:numFmt w:val="lowerRoman"/>
      <w:lvlText w:val="%3."/>
      <w:lvlJc w:val="right"/>
      <w:pPr>
        <w:tabs>
          <w:tab w:val="num" w:pos="720"/>
        </w:tabs>
        <w:ind w:left="720" w:hanging="180"/>
      </w:pPr>
    </w:lvl>
    <w:lvl w:ilvl="3" w:tplc="0419000F">
      <w:start w:val="1"/>
      <w:numFmt w:val="decimal"/>
      <w:lvlText w:val="%4."/>
      <w:lvlJc w:val="left"/>
      <w:pPr>
        <w:tabs>
          <w:tab w:val="num" w:pos="1440"/>
        </w:tabs>
        <w:ind w:left="1440" w:hanging="360"/>
      </w:pPr>
    </w:lvl>
    <w:lvl w:ilvl="4" w:tplc="04190019">
      <w:start w:val="1"/>
      <w:numFmt w:val="lowerLetter"/>
      <w:lvlText w:val="%5."/>
      <w:lvlJc w:val="left"/>
      <w:pPr>
        <w:tabs>
          <w:tab w:val="num" w:pos="2160"/>
        </w:tabs>
        <w:ind w:left="2160" w:hanging="360"/>
      </w:pPr>
    </w:lvl>
    <w:lvl w:ilvl="5" w:tplc="0419001B">
      <w:start w:val="1"/>
      <w:numFmt w:val="lowerRoman"/>
      <w:lvlText w:val="%6."/>
      <w:lvlJc w:val="right"/>
      <w:pPr>
        <w:tabs>
          <w:tab w:val="num" w:pos="2880"/>
        </w:tabs>
        <w:ind w:left="2880" w:hanging="180"/>
      </w:pPr>
    </w:lvl>
    <w:lvl w:ilvl="6" w:tplc="0419000F">
      <w:start w:val="1"/>
      <w:numFmt w:val="decimal"/>
      <w:lvlText w:val="%7."/>
      <w:lvlJc w:val="left"/>
      <w:pPr>
        <w:tabs>
          <w:tab w:val="num" w:pos="3600"/>
        </w:tabs>
        <w:ind w:left="3600" w:hanging="360"/>
      </w:pPr>
    </w:lvl>
    <w:lvl w:ilvl="7" w:tplc="04190019">
      <w:start w:val="1"/>
      <w:numFmt w:val="lowerLetter"/>
      <w:lvlText w:val="%8."/>
      <w:lvlJc w:val="left"/>
      <w:pPr>
        <w:tabs>
          <w:tab w:val="num" w:pos="4320"/>
        </w:tabs>
        <w:ind w:left="4320" w:hanging="360"/>
      </w:pPr>
    </w:lvl>
    <w:lvl w:ilvl="8" w:tplc="0419001B">
      <w:start w:val="1"/>
      <w:numFmt w:val="lowerRoman"/>
      <w:lvlText w:val="%9."/>
      <w:lvlJc w:val="right"/>
      <w:pPr>
        <w:tabs>
          <w:tab w:val="num" w:pos="5040"/>
        </w:tabs>
        <w:ind w:left="5040" w:hanging="180"/>
      </w:pPr>
    </w:lvl>
  </w:abstractNum>
  <w:abstractNum w:abstractNumId="1">
    <w:nsid w:val="21520DD1"/>
    <w:multiLevelType w:val="hybridMultilevel"/>
    <w:tmpl w:val="607869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259F0B1F"/>
    <w:multiLevelType w:val="hybridMultilevel"/>
    <w:tmpl w:val="8B802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BB79D9"/>
    <w:multiLevelType w:val="hybridMultilevel"/>
    <w:tmpl w:val="181E9DE8"/>
    <w:lvl w:ilvl="0" w:tplc="7F1264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362037D"/>
    <w:multiLevelType w:val="hybridMultilevel"/>
    <w:tmpl w:val="BD144CDA"/>
    <w:lvl w:ilvl="0" w:tplc="39AE3E9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9036AE"/>
    <w:multiLevelType w:val="multilevel"/>
    <w:tmpl w:val="6D92F98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4E600AB2"/>
    <w:multiLevelType w:val="hybridMultilevel"/>
    <w:tmpl w:val="107823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E70462"/>
    <w:multiLevelType w:val="hybridMultilevel"/>
    <w:tmpl w:val="82E04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B557FD"/>
    <w:multiLevelType w:val="hybridMultilevel"/>
    <w:tmpl w:val="AF04E3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1C962A7"/>
    <w:multiLevelType w:val="hybridMultilevel"/>
    <w:tmpl w:val="19E6E9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2583E06"/>
    <w:multiLevelType w:val="hybridMultilevel"/>
    <w:tmpl w:val="5E7874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5655494"/>
    <w:multiLevelType w:val="hybridMultilevel"/>
    <w:tmpl w:val="44E435AC"/>
    <w:lvl w:ilvl="0" w:tplc="07D863FC">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D55C6E"/>
    <w:multiLevelType w:val="hybridMultilevel"/>
    <w:tmpl w:val="D3E8E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FBE263D"/>
    <w:multiLevelType w:val="hybridMultilevel"/>
    <w:tmpl w:val="37A2B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3792CE5"/>
    <w:multiLevelType w:val="hybridMultilevel"/>
    <w:tmpl w:val="FDAC7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5EE0100"/>
    <w:multiLevelType w:val="multilevel"/>
    <w:tmpl w:val="25C20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6736B5E"/>
    <w:multiLevelType w:val="hybridMultilevel"/>
    <w:tmpl w:val="7A08FE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F4539F"/>
    <w:multiLevelType w:val="hybridMultilevel"/>
    <w:tmpl w:val="12000230"/>
    <w:lvl w:ilvl="0" w:tplc="AD2609B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2"/>
  </w:num>
  <w:num w:numId="3">
    <w:abstractNumId w:val="17"/>
  </w:num>
  <w:num w:numId="4">
    <w:abstractNumId w:val="11"/>
  </w:num>
  <w:num w:numId="5">
    <w:abstractNumId w:val="7"/>
  </w:num>
  <w:num w:numId="6">
    <w:abstractNumId w:val="8"/>
  </w:num>
  <w:num w:numId="7">
    <w:abstractNumId w:val="2"/>
  </w:num>
  <w:num w:numId="8">
    <w:abstractNumId w:val="14"/>
  </w:num>
  <w:num w:numId="9">
    <w:abstractNumId w:val="15"/>
  </w:num>
  <w:num w:numId="10">
    <w:abstractNumId w:val="6"/>
  </w:num>
  <w:num w:numId="11">
    <w:abstractNumId w:val="5"/>
  </w:num>
  <w:num w:numId="12">
    <w:abstractNumId w:val="0"/>
  </w:num>
  <w:num w:numId="13">
    <w:abstractNumId w:val="1"/>
  </w:num>
  <w:num w:numId="14">
    <w:abstractNumId w:val="13"/>
  </w:num>
  <w:num w:numId="15">
    <w:abstractNumId w:val="9"/>
  </w:num>
  <w:num w:numId="16">
    <w:abstractNumId w:val="10"/>
  </w:num>
  <w:num w:numId="17">
    <w:abstractNumId w:val="1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95C70"/>
    <w:rsid w:val="00036BA5"/>
    <w:rsid w:val="00076239"/>
    <w:rsid w:val="000B6EB9"/>
    <w:rsid w:val="001463A5"/>
    <w:rsid w:val="00176418"/>
    <w:rsid w:val="00254757"/>
    <w:rsid w:val="0026530E"/>
    <w:rsid w:val="002C1798"/>
    <w:rsid w:val="002F4649"/>
    <w:rsid w:val="00395421"/>
    <w:rsid w:val="003D434C"/>
    <w:rsid w:val="003E04D9"/>
    <w:rsid w:val="00494270"/>
    <w:rsid w:val="0051055C"/>
    <w:rsid w:val="005E0E9E"/>
    <w:rsid w:val="00637D8B"/>
    <w:rsid w:val="006470F5"/>
    <w:rsid w:val="006A4865"/>
    <w:rsid w:val="007562A1"/>
    <w:rsid w:val="00780071"/>
    <w:rsid w:val="007D202A"/>
    <w:rsid w:val="007D701D"/>
    <w:rsid w:val="00850B16"/>
    <w:rsid w:val="00862784"/>
    <w:rsid w:val="00862F17"/>
    <w:rsid w:val="008761E8"/>
    <w:rsid w:val="008B7E29"/>
    <w:rsid w:val="008F5E2C"/>
    <w:rsid w:val="00901765"/>
    <w:rsid w:val="009055B6"/>
    <w:rsid w:val="00933853"/>
    <w:rsid w:val="009C47EB"/>
    <w:rsid w:val="009C4F5E"/>
    <w:rsid w:val="00A13DD1"/>
    <w:rsid w:val="00A24A17"/>
    <w:rsid w:val="00A276DE"/>
    <w:rsid w:val="00A30C36"/>
    <w:rsid w:val="00A67671"/>
    <w:rsid w:val="00A8067A"/>
    <w:rsid w:val="00AB5D05"/>
    <w:rsid w:val="00AC0A8A"/>
    <w:rsid w:val="00B0109D"/>
    <w:rsid w:val="00B23EDB"/>
    <w:rsid w:val="00B33500"/>
    <w:rsid w:val="00B33F6C"/>
    <w:rsid w:val="00B77AC8"/>
    <w:rsid w:val="00B93BA2"/>
    <w:rsid w:val="00C33A08"/>
    <w:rsid w:val="00C37F9C"/>
    <w:rsid w:val="00C53B6B"/>
    <w:rsid w:val="00C95C70"/>
    <w:rsid w:val="00CB75B3"/>
    <w:rsid w:val="00CF18DF"/>
    <w:rsid w:val="00CF6E10"/>
    <w:rsid w:val="00D141F4"/>
    <w:rsid w:val="00D31264"/>
    <w:rsid w:val="00D44F90"/>
    <w:rsid w:val="00D80B96"/>
    <w:rsid w:val="00DD1CFD"/>
    <w:rsid w:val="00DE65AB"/>
    <w:rsid w:val="00E318C5"/>
    <w:rsid w:val="00E34C8A"/>
    <w:rsid w:val="00E52F6E"/>
    <w:rsid w:val="00EA599C"/>
    <w:rsid w:val="00EC0571"/>
    <w:rsid w:val="00FC2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02A"/>
  </w:style>
  <w:style w:type="paragraph" w:styleId="1">
    <w:name w:val="heading 1"/>
    <w:basedOn w:val="a"/>
    <w:link w:val="10"/>
    <w:uiPriority w:val="9"/>
    <w:qFormat/>
    <w:rsid w:val="009C4F5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9C4F5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4649"/>
    <w:pPr>
      <w:ind w:left="720"/>
      <w:contextualSpacing/>
    </w:pPr>
  </w:style>
  <w:style w:type="character" w:customStyle="1" w:styleId="apple-converted-space">
    <w:name w:val="apple-converted-space"/>
    <w:basedOn w:val="a0"/>
    <w:rsid w:val="006A4865"/>
  </w:style>
  <w:style w:type="paragraph" w:styleId="a4">
    <w:name w:val="Balloon Text"/>
    <w:basedOn w:val="a"/>
    <w:link w:val="a5"/>
    <w:uiPriority w:val="99"/>
    <w:semiHidden/>
    <w:unhideWhenUsed/>
    <w:rsid w:val="0090176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01765"/>
    <w:rPr>
      <w:rFonts w:ascii="Tahoma" w:hAnsi="Tahoma" w:cs="Tahoma"/>
      <w:sz w:val="16"/>
      <w:szCs w:val="16"/>
    </w:rPr>
  </w:style>
  <w:style w:type="character" w:styleId="a6">
    <w:name w:val="Hyperlink"/>
    <w:basedOn w:val="a0"/>
    <w:uiPriority w:val="99"/>
    <w:semiHidden/>
    <w:unhideWhenUsed/>
    <w:rsid w:val="00933853"/>
    <w:rPr>
      <w:color w:val="0000FF"/>
      <w:u w:val="single"/>
    </w:rPr>
  </w:style>
  <w:style w:type="paragraph" w:styleId="a7">
    <w:name w:val="Normal (Web)"/>
    <w:basedOn w:val="a"/>
    <w:uiPriority w:val="99"/>
    <w:unhideWhenUsed/>
    <w:rsid w:val="00CF6E10"/>
    <w:pPr>
      <w:spacing w:before="100" w:beforeAutospacing="1" w:after="100" w:afterAutospacing="1" w:line="240" w:lineRule="auto"/>
    </w:pPr>
    <w:rPr>
      <w:rFonts w:ascii="Times New Roman" w:eastAsia="Times New Roman" w:hAnsi="Times New Roman" w:cs="Times New Roman"/>
      <w:szCs w:val="24"/>
      <w:lang w:eastAsia="ru-RU"/>
    </w:rPr>
  </w:style>
  <w:style w:type="character" w:customStyle="1" w:styleId="10">
    <w:name w:val="Заголовок 1 Знак"/>
    <w:basedOn w:val="a0"/>
    <w:link w:val="1"/>
    <w:uiPriority w:val="9"/>
    <w:rsid w:val="009C4F5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9"/>
    <w:rsid w:val="009C4F5E"/>
    <w:rPr>
      <w:rFonts w:ascii="Times New Roman" w:eastAsia="Times New Roman" w:hAnsi="Times New Roman" w:cs="Times New Roman"/>
      <w:b/>
      <w:bCs/>
      <w:sz w:val="36"/>
      <w:szCs w:val="36"/>
      <w:lang w:eastAsia="ru-RU"/>
    </w:rPr>
  </w:style>
  <w:style w:type="character" w:styleId="a8">
    <w:name w:val="Strong"/>
    <w:basedOn w:val="a0"/>
    <w:uiPriority w:val="22"/>
    <w:qFormat/>
    <w:rsid w:val="009C4F5E"/>
    <w:rPr>
      <w:b/>
      <w:bCs/>
    </w:rPr>
  </w:style>
  <w:style w:type="paragraph" w:styleId="a9">
    <w:name w:val="header"/>
    <w:basedOn w:val="a"/>
    <w:link w:val="aa"/>
    <w:uiPriority w:val="99"/>
    <w:unhideWhenUsed/>
    <w:rsid w:val="00B0109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0109D"/>
  </w:style>
  <w:style w:type="paragraph" w:styleId="ab">
    <w:name w:val="footer"/>
    <w:basedOn w:val="a"/>
    <w:link w:val="ac"/>
    <w:uiPriority w:val="99"/>
    <w:unhideWhenUsed/>
    <w:rsid w:val="00B0109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0109D"/>
  </w:style>
  <w:style w:type="paragraph" w:customStyle="1" w:styleId="ad">
    <w:name w:val="Прижатый влево"/>
    <w:basedOn w:val="a"/>
    <w:next w:val="a"/>
    <w:uiPriority w:val="99"/>
    <w:rsid w:val="00494270"/>
    <w:pPr>
      <w:autoSpaceDE w:val="0"/>
      <w:autoSpaceDN w:val="0"/>
      <w:adjustRightInd w:val="0"/>
      <w:spacing w:after="0" w:line="240" w:lineRule="auto"/>
    </w:pPr>
    <w:rPr>
      <w:sz w:val="20"/>
      <w:szCs w:val="20"/>
    </w:rPr>
  </w:style>
  <w:style w:type="paragraph" w:styleId="ae">
    <w:name w:val="footnote text"/>
    <w:basedOn w:val="a"/>
    <w:link w:val="af"/>
    <w:uiPriority w:val="99"/>
    <w:semiHidden/>
    <w:unhideWhenUsed/>
    <w:rsid w:val="00494270"/>
    <w:pPr>
      <w:spacing w:after="0" w:line="240" w:lineRule="auto"/>
    </w:pPr>
    <w:rPr>
      <w:rFonts w:asciiTheme="minorHAnsi" w:hAnsiTheme="minorHAnsi" w:cstheme="minorBidi"/>
      <w:sz w:val="20"/>
      <w:szCs w:val="20"/>
    </w:rPr>
  </w:style>
  <w:style w:type="character" w:customStyle="1" w:styleId="af">
    <w:name w:val="Текст сноски Знак"/>
    <w:basedOn w:val="a0"/>
    <w:link w:val="ae"/>
    <w:uiPriority w:val="99"/>
    <w:semiHidden/>
    <w:rsid w:val="00494270"/>
    <w:rPr>
      <w:rFonts w:asciiTheme="minorHAnsi" w:hAnsiTheme="minorHAnsi" w:cstheme="minorBidi"/>
      <w:sz w:val="20"/>
      <w:szCs w:val="20"/>
    </w:rPr>
  </w:style>
  <w:style w:type="paragraph" w:customStyle="1" w:styleId="11">
    <w:name w:val="Заголовк 1"/>
    <w:basedOn w:val="a"/>
    <w:qFormat/>
    <w:rsid w:val="00494270"/>
    <w:pPr>
      <w:autoSpaceDE w:val="0"/>
      <w:autoSpaceDN w:val="0"/>
      <w:adjustRightInd w:val="0"/>
      <w:spacing w:before="108" w:after="108" w:line="360" w:lineRule="auto"/>
      <w:jc w:val="center"/>
      <w:outlineLvl w:val="0"/>
    </w:pPr>
    <w:rPr>
      <w:rFonts w:ascii="Times New Roman" w:hAnsi="Times New Roman"/>
      <w:b/>
      <w:bCs/>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004">
      <w:bodyDiv w:val="1"/>
      <w:marLeft w:val="0"/>
      <w:marRight w:val="0"/>
      <w:marTop w:val="0"/>
      <w:marBottom w:val="0"/>
      <w:divBdr>
        <w:top w:val="none" w:sz="0" w:space="0" w:color="auto"/>
        <w:left w:val="none" w:sz="0" w:space="0" w:color="auto"/>
        <w:bottom w:val="none" w:sz="0" w:space="0" w:color="auto"/>
        <w:right w:val="none" w:sz="0" w:space="0" w:color="auto"/>
      </w:divBdr>
    </w:div>
    <w:div w:id="201720213">
      <w:bodyDiv w:val="1"/>
      <w:marLeft w:val="0"/>
      <w:marRight w:val="0"/>
      <w:marTop w:val="0"/>
      <w:marBottom w:val="0"/>
      <w:divBdr>
        <w:top w:val="none" w:sz="0" w:space="0" w:color="auto"/>
        <w:left w:val="none" w:sz="0" w:space="0" w:color="auto"/>
        <w:bottom w:val="none" w:sz="0" w:space="0" w:color="auto"/>
        <w:right w:val="none" w:sz="0" w:space="0" w:color="auto"/>
      </w:divBdr>
    </w:div>
    <w:div w:id="272833738">
      <w:bodyDiv w:val="1"/>
      <w:marLeft w:val="0"/>
      <w:marRight w:val="0"/>
      <w:marTop w:val="0"/>
      <w:marBottom w:val="0"/>
      <w:divBdr>
        <w:top w:val="none" w:sz="0" w:space="0" w:color="auto"/>
        <w:left w:val="none" w:sz="0" w:space="0" w:color="auto"/>
        <w:bottom w:val="none" w:sz="0" w:space="0" w:color="auto"/>
        <w:right w:val="none" w:sz="0" w:space="0" w:color="auto"/>
      </w:divBdr>
    </w:div>
    <w:div w:id="613945446">
      <w:bodyDiv w:val="1"/>
      <w:marLeft w:val="0"/>
      <w:marRight w:val="0"/>
      <w:marTop w:val="0"/>
      <w:marBottom w:val="0"/>
      <w:divBdr>
        <w:top w:val="none" w:sz="0" w:space="0" w:color="auto"/>
        <w:left w:val="none" w:sz="0" w:space="0" w:color="auto"/>
        <w:bottom w:val="none" w:sz="0" w:space="0" w:color="auto"/>
        <w:right w:val="none" w:sz="0" w:space="0" w:color="auto"/>
      </w:divBdr>
      <w:divsChild>
        <w:div w:id="339553084">
          <w:marLeft w:val="0"/>
          <w:marRight w:val="0"/>
          <w:marTop w:val="0"/>
          <w:marBottom w:val="0"/>
          <w:divBdr>
            <w:top w:val="none" w:sz="0" w:space="0" w:color="auto"/>
            <w:left w:val="none" w:sz="0" w:space="0" w:color="auto"/>
            <w:bottom w:val="none" w:sz="0" w:space="0" w:color="auto"/>
            <w:right w:val="none" w:sz="0" w:space="0" w:color="auto"/>
          </w:divBdr>
          <w:divsChild>
            <w:div w:id="639311464">
              <w:marLeft w:val="0"/>
              <w:marRight w:val="0"/>
              <w:marTop w:val="0"/>
              <w:marBottom w:val="0"/>
              <w:divBdr>
                <w:top w:val="none" w:sz="0" w:space="0" w:color="auto"/>
                <w:left w:val="none" w:sz="0" w:space="0" w:color="auto"/>
                <w:bottom w:val="none" w:sz="0" w:space="0" w:color="auto"/>
                <w:right w:val="none" w:sz="0" w:space="0" w:color="auto"/>
              </w:divBdr>
              <w:divsChild>
                <w:div w:id="295599747">
                  <w:marLeft w:val="0"/>
                  <w:marRight w:val="0"/>
                  <w:marTop w:val="0"/>
                  <w:marBottom w:val="0"/>
                  <w:divBdr>
                    <w:top w:val="none" w:sz="0" w:space="0" w:color="auto"/>
                    <w:left w:val="none" w:sz="0" w:space="0" w:color="auto"/>
                    <w:bottom w:val="none" w:sz="0" w:space="0" w:color="auto"/>
                    <w:right w:val="none" w:sz="0" w:space="0" w:color="auto"/>
                  </w:divBdr>
                  <w:divsChild>
                    <w:div w:id="2113477107">
                      <w:marLeft w:val="0"/>
                      <w:marRight w:val="0"/>
                      <w:marTop w:val="0"/>
                      <w:marBottom w:val="0"/>
                      <w:divBdr>
                        <w:top w:val="none" w:sz="0" w:space="0" w:color="auto"/>
                        <w:left w:val="none" w:sz="0" w:space="0" w:color="auto"/>
                        <w:bottom w:val="none" w:sz="0" w:space="0" w:color="auto"/>
                        <w:right w:val="none" w:sz="0" w:space="0" w:color="auto"/>
                      </w:divBdr>
                      <w:divsChild>
                        <w:div w:id="1407074912">
                          <w:marLeft w:val="0"/>
                          <w:marRight w:val="0"/>
                          <w:marTop w:val="0"/>
                          <w:marBottom w:val="0"/>
                          <w:divBdr>
                            <w:top w:val="none" w:sz="0" w:space="0" w:color="auto"/>
                            <w:left w:val="none" w:sz="0" w:space="0" w:color="auto"/>
                            <w:bottom w:val="none" w:sz="0" w:space="0" w:color="auto"/>
                            <w:right w:val="none" w:sz="0" w:space="0" w:color="auto"/>
                          </w:divBdr>
                          <w:divsChild>
                            <w:div w:id="73170294">
                              <w:marLeft w:val="0"/>
                              <w:marRight w:val="0"/>
                              <w:marTop w:val="0"/>
                              <w:marBottom w:val="0"/>
                              <w:divBdr>
                                <w:top w:val="none" w:sz="0" w:space="0" w:color="auto"/>
                                <w:left w:val="none" w:sz="0" w:space="0" w:color="auto"/>
                                <w:bottom w:val="none" w:sz="0" w:space="0" w:color="auto"/>
                                <w:right w:val="none" w:sz="0" w:space="0" w:color="auto"/>
                              </w:divBdr>
                              <w:divsChild>
                                <w:div w:id="213590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204137">
      <w:bodyDiv w:val="1"/>
      <w:marLeft w:val="0"/>
      <w:marRight w:val="0"/>
      <w:marTop w:val="0"/>
      <w:marBottom w:val="0"/>
      <w:divBdr>
        <w:top w:val="none" w:sz="0" w:space="0" w:color="auto"/>
        <w:left w:val="none" w:sz="0" w:space="0" w:color="auto"/>
        <w:bottom w:val="none" w:sz="0" w:space="0" w:color="auto"/>
        <w:right w:val="none" w:sz="0" w:space="0" w:color="auto"/>
      </w:divBdr>
    </w:div>
    <w:div w:id="773744647">
      <w:bodyDiv w:val="1"/>
      <w:marLeft w:val="0"/>
      <w:marRight w:val="0"/>
      <w:marTop w:val="0"/>
      <w:marBottom w:val="0"/>
      <w:divBdr>
        <w:top w:val="none" w:sz="0" w:space="0" w:color="auto"/>
        <w:left w:val="none" w:sz="0" w:space="0" w:color="auto"/>
        <w:bottom w:val="none" w:sz="0" w:space="0" w:color="auto"/>
        <w:right w:val="none" w:sz="0" w:space="0" w:color="auto"/>
      </w:divBdr>
    </w:div>
    <w:div w:id="777333458">
      <w:bodyDiv w:val="1"/>
      <w:marLeft w:val="0"/>
      <w:marRight w:val="0"/>
      <w:marTop w:val="0"/>
      <w:marBottom w:val="0"/>
      <w:divBdr>
        <w:top w:val="none" w:sz="0" w:space="0" w:color="auto"/>
        <w:left w:val="none" w:sz="0" w:space="0" w:color="auto"/>
        <w:bottom w:val="none" w:sz="0" w:space="0" w:color="auto"/>
        <w:right w:val="none" w:sz="0" w:space="0" w:color="auto"/>
      </w:divBdr>
    </w:div>
    <w:div w:id="891814679">
      <w:bodyDiv w:val="1"/>
      <w:marLeft w:val="0"/>
      <w:marRight w:val="0"/>
      <w:marTop w:val="0"/>
      <w:marBottom w:val="0"/>
      <w:divBdr>
        <w:top w:val="none" w:sz="0" w:space="0" w:color="auto"/>
        <w:left w:val="none" w:sz="0" w:space="0" w:color="auto"/>
        <w:bottom w:val="none" w:sz="0" w:space="0" w:color="auto"/>
        <w:right w:val="none" w:sz="0" w:space="0" w:color="auto"/>
      </w:divBdr>
    </w:div>
    <w:div w:id="1188328075">
      <w:bodyDiv w:val="1"/>
      <w:marLeft w:val="0"/>
      <w:marRight w:val="0"/>
      <w:marTop w:val="0"/>
      <w:marBottom w:val="0"/>
      <w:divBdr>
        <w:top w:val="none" w:sz="0" w:space="0" w:color="auto"/>
        <w:left w:val="none" w:sz="0" w:space="0" w:color="auto"/>
        <w:bottom w:val="none" w:sz="0" w:space="0" w:color="auto"/>
        <w:right w:val="none" w:sz="0" w:space="0" w:color="auto"/>
      </w:divBdr>
    </w:div>
    <w:div w:id="1240170366">
      <w:bodyDiv w:val="1"/>
      <w:marLeft w:val="0"/>
      <w:marRight w:val="0"/>
      <w:marTop w:val="0"/>
      <w:marBottom w:val="0"/>
      <w:divBdr>
        <w:top w:val="none" w:sz="0" w:space="0" w:color="auto"/>
        <w:left w:val="none" w:sz="0" w:space="0" w:color="auto"/>
        <w:bottom w:val="none" w:sz="0" w:space="0" w:color="auto"/>
        <w:right w:val="none" w:sz="0" w:space="0" w:color="auto"/>
      </w:divBdr>
      <w:divsChild>
        <w:div w:id="542250761">
          <w:marLeft w:val="0"/>
          <w:marRight w:val="0"/>
          <w:marTop w:val="0"/>
          <w:marBottom w:val="0"/>
          <w:divBdr>
            <w:top w:val="none" w:sz="0" w:space="0" w:color="auto"/>
            <w:left w:val="none" w:sz="0" w:space="0" w:color="auto"/>
            <w:bottom w:val="none" w:sz="0" w:space="0" w:color="auto"/>
            <w:right w:val="none" w:sz="0" w:space="0" w:color="auto"/>
          </w:divBdr>
          <w:divsChild>
            <w:div w:id="1845047467">
              <w:marLeft w:val="0"/>
              <w:marRight w:val="0"/>
              <w:marTop w:val="0"/>
              <w:marBottom w:val="0"/>
              <w:divBdr>
                <w:top w:val="none" w:sz="0" w:space="0" w:color="auto"/>
                <w:left w:val="none" w:sz="0" w:space="0" w:color="auto"/>
                <w:bottom w:val="none" w:sz="0" w:space="0" w:color="auto"/>
                <w:right w:val="none" w:sz="0" w:space="0" w:color="auto"/>
              </w:divBdr>
              <w:divsChild>
                <w:div w:id="2068871823">
                  <w:marLeft w:val="0"/>
                  <w:marRight w:val="0"/>
                  <w:marTop w:val="0"/>
                  <w:marBottom w:val="0"/>
                  <w:divBdr>
                    <w:top w:val="none" w:sz="0" w:space="0" w:color="auto"/>
                    <w:left w:val="none" w:sz="0" w:space="0" w:color="auto"/>
                    <w:bottom w:val="none" w:sz="0" w:space="0" w:color="auto"/>
                    <w:right w:val="none" w:sz="0" w:space="0" w:color="auto"/>
                  </w:divBdr>
                  <w:divsChild>
                    <w:div w:id="1482430188">
                      <w:marLeft w:val="0"/>
                      <w:marRight w:val="0"/>
                      <w:marTop w:val="0"/>
                      <w:marBottom w:val="0"/>
                      <w:divBdr>
                        <w:top w:val="none" w:sz="0" w:space="0" w:color="auto"/>
                        <w:left w:val="none" w:sz="0" w:space="0" w:color="auto"/>
                        <w:bottom w:val="none" w:sz="0" w:space="0" w:color="auto"/>
                        <w:right w:val="none" w:sz="0" w:space="0" w:color="auto"/>
                      </w:divBdr>
                      <w:divsChild>
                        <w:div w:id="657616729">
                          <w:marLeft w:val="0"/>
                          <w:marRight w:val="0"/>
                          <w:marTop w:val="0"/>
                          <w:marBottom w:val="0"/>
                          <w:divBdr>
                            <w:top w:val="none" w:sz="0" w:space="0" w:color="auto"/>
                            <w:left w:val="none" w:sz="0" w:space="0" w:color="auto"/>
                            <w:bottom w:val="none" w:sz="0" w:space="0" w:color="auto"/>
                            <w:right w:val="none" w:sz="0" w:space="0" w:color="auto"/>
                          </w:divBdr>
                          <w:divsChild>
                            <w:div w:id="1656907200">
                              <w:marLeft w:val="0"/>
                              <w:marRight w:val="0"/>
                              <w:marTop w:val="0"/>
                              <w:marBottom w:val="0"/>
                              <w:divBdr>
                                <w:top w:val="none" w:sz="0" w:space="0" w:color="auto"/>
                                <w:left w:val="none" w:sz="0" w:space="0" w:color="auto"/>
                                <w:bottom w:val="none" w:sz="0" w:space="0" w:color="auto"/>
                                <w:right w:val="none" w:sz="0" w:space="0" w:color="auto"/>
                              </w:divBdr>
                              <w:divsChild>
                                <w:div w:id="49302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0166693">
      <w:bodyDiv w:val="1"/>
      <w:marLeft w:val="0"/>
      <w:marRight w:val="0"/>
      <w:marTop w:val="0"/>
      <w:marBottom w:val="0"/>
      <w:divBdr>
        <w:top w:val="none" w:sz="0" w:space="0" w:color="auto"/>
        <w:left w:val="none" w:sz="0" w:space="0" w:color="auto"/>
        <w:bottom w:val="none" w:sz="0" w:space="0" w:color="auto"/>
        <w:right w:val="none" w:sz="0" w:space="0" w:color="auto"/>
      </w:divBdr>
    </w:div>
    <w:div w:id="1413891626">
      <w:bodyDiv w:val="1"/>
      <w:marLeft w:val="0"/>
      <w:marRight w:val="0"/>
      <w:marTop w:val="0"/>
      <w:marBottom w:val="0"/>
      <w:divBdr>
        <w:top w:val="none" w:sz="0" w:space="0" w:color="auto"/>
        <w:left w:val="none" w:sz="0" w:space="0" w:color="auto"/>
        <w:bottom w:val="none" w:sz="0" w:space="0" w:color="auto"/>
        <w:right w:val="none" w:sz="0" w:space="0" w:color="auto"/>
      </w:divBdr>
    </w:div>
    <w:div w:id="1630092675">
      <w:bodyDiv w:val="1"/>
      <w:marLeft w:val="0"/>
      <w:marRight w:val="0"/>
      <w:marTop w:val="0"/>
      <w:marBottom w:val="0"/>
      <w:divBdr>
        <w:top w:val="none" w:sz="0" w:space="0" w:color="auto"/>
        <w:left w:val="none" w:sz="0" w:space="0" w:color="auto"/>
        <w:bottom w:val="none" w:sz="0" w:space="0" w:color="auto"/>
        <w:right w:val="none" w:sz="0" w:space="0" w:color="auto"/>
      </w:divBdr>
      <w:divsChild>
        <w:div w:id="1278024835">
          <w:marLeft w:val="0"/>
          <w:marRight w:val="0"/>
          <w:marTop w:val="0"/>
          <w:marBottom w:val="0"/>
          <w:divBdr>
            <w:top w:val="none" w:sz="0" w:space="0" w:color="auto"/>
            <w:left w:val="none" w:sz="0" w:space="0" w:color="auto"/>
            <w:bottom w:val="none" w:sz="0" w:space="0" w:color="auto"/>
            <w:right w:val="none" w:sz="0" w:space="0" w:color="auto"/>
          </w:divBdr>
          <w:divsChild>
            <w:div w:id="2123107344">
              <w:marLeft w:val="0"/>
              <w:marRight w:val="0"/>
              <w:marTop w:val="0"/>
              <w:marBottom w:val="0"/>
              <w:divBdr>
                <w:top w:val="none" w:sz="0" w:space="0" w:color="auto"/>
                <w:left w:val="none" w:sz="0" w:space="0" w:color="auto"/>
                <w:bottom w:val="none" w:sz="0" w:space="0" w:color="auto"/>
                <w:right w:val="none" w:sz="0" w:space="0" w:color="auto"/>
              </w:divBdr>
              <w:divsChild>
                <w:div w:id="1117681492">
                  <w:marLeft w:val="0"/>
                  <w:marRight w:val="0"/>
                  <w:marTop w:val="0"/>
                  <w:marBottom w:val="0"/>
                  <w:divBdr>
                    <w:top w:val="none" w:sz="0" w:space="0" w:color="auto"/>
                    <w:left w:val="none" w:sz="0" w:space="0" w:color="auto"/>
                    <w:bottom w:val="none" w:sz="0" w:space="0" w:color="auto"/>
                    <w:right w:val="none" w:sz="0" w:space="0" w:color="auto"/>
                  </w:divBdr>
                  <w:divsChild>
                    <w:div w:id="740299916">
                      <w:marLeft w:val="0"/>
                      <w:marRight w:val="0"/>
                      <w:marTop w:val="0"/>
                      <w:marBottom w:val="0"/>
                      <w:divBdr>
                        <w:top w:val="none" w:sz="0" w:space="0" w:color="auto"/>
                        <w:left w:val="none" w:sz="0" w:space="0" w:color="auto"/>
                        <w:bottom w:val="none" w:sz="0" w:space="0" w:color="auto"/>
                        <w:right w:val="none" w:sz="0" w:space="0" w:color="auto"/>
                      </w:divBdr>
                      <w:divsChild>
                        <w:div w:id="296910808">
                          <w:marLeft w:val="0"/>
                          <w:marRight w:val="0"/>
                          <w:marTop w:val="0"/>
                          <w:marBottom w:val="0"/>
                          <w:divBdr>
                            <w:top w:val="none" w:sz="0" w:space="0" w:color="auto"/>
                            <w:left w:val="none" w:sz="0" w:space="0" w:color="auto"/>
                            <w:bottom w:val="none" w:sz="0" w:space="0" w:color="auto"/>
                            <w:right w:val="none" w:sz="0" w:space="0" w:color="auto"/>
                          </w:divBdr>
                          <w:divsChild>
                            <w:div w:id="611983966">
                              <w:marLeft w:val="0"/>
                              <w:marRight w:val="0"/>
                              <w:marTop w:val="0"/>
                              <w:marBottom w:val="0"/>
                              <w:divBdr>
                                <w:top w:val="none" w:sz="0" w:space="0" w:color="auto"/>
                                <w:left w:val="none" w:sz="0" w:space="0" w:color="auto"/>
                                <w:bottom w:val="none" w:sz="0" w:space="0" w:color="auto"/>
                                <w:right w:val="none" w:sz="0" w:space="0" w:color="auto"/>
                              </w:divBdr>
                              <w:divsChild>
                                <w:div w:id="81228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6816780">
      <w:bodyDiv w:val="1"/>
      <w:marLeft w:val="0"/>
      <w:marRight w:val="0"/>
      <w:marTop w:val="0"/>
      <w:marBottom w:val="0"/>
      <w:divBdr>
        <w:top w:val="none" w:sz="0" w:space="0" w:color="auto"/>
        <w:left w:val="none" w:sz="0" w:space="0" w:color="auto"/>
        <w:bottom w:val="none" w:sz="0" w:space="0" w:color="auto"/>
        <w:right w:val="none" w:sz="0" w:space="0" w:color="auto"/>
      </w:divBdr>
    </w:div>
    <w:div w:id="2049376990">
      <w:bodyDiv w:val="1"/>
      <w:marLeft w:val="0"/>
      <w:marRight w:val="0"/>
      <w:marTop w:val="0"/>
      <w:marBottom w:val="0"/>
      <w:divBdr>
        <w:top w:val="none" w:sz="0" w:space="0" w:color="auto"/>
        <w:left w:val="none" w:sz="0" w:space="0" w:color="auto"/>
        <w:bottom w:val="none" w:sz="0" w:space="0" w:color="auto"/>
        <w:right w:val="none" w:sz="0" w:space="0" w:color="auto"/>
      </w:divBdr>
    </w:div>
    <w:div w:id="2126269023">
      <w:bodyDiv w:val="1"/>
      <w:marLeft w:val="0"/>
      <w:marRight w:val="0"/>
      <w:marTop w:val="0"/>
      <w:marBottom w:val="0"/>
      <w:divBdr>
        <w:top w:val="none" w:sz="0" w:space="0" w:color="auto"/>
        <w:left w:val="none" w:sz="0" w:space="0" w:color="auto"/>
        <w:bottom w:val="none" w:sz="0" w:space="0" w:color="auto"/>
        <w:right w:val="none" w:sz="0" w:space="0" w:color="auto"/>
      </w:divBdr>
      <w:divsChild>
        <w:div w:id="1474911345">
          <w:marLeft w:val="0"/>
          <w:marRight w:val="0"/>
          <w:marTop w:val="0"/>
          <w:marBottom w:val="0"/>
          <w:divBdr>
            <w:top w:val="none" w:sz="0" w:space="0" w:color="auto"/>
            <w:left w:val="none" w:sz="0" w:space="0" w:color="auto"/>
            <w:bottom w:val="none" w:sz="0" w:space="0" w:color="auto"/>
            <w:right w:val="none" w:sz="0" w:space="0" w:color="auto"/>
          </w:divBdr>
          <w:divsChild>
            <w:div w:id="116720225">
              <w:marLeft w:val="0"/>
              <w:marRight w:val="0"/>
              <w:marTop w:val="0"/>
              <w:marBottom w:val="0"/>
              <w:divBdr>
                <w:top w:val="none" w:sz="0" w:space="0" w:color="auto"/>
                <w:left w:val="none" w:sz="0" w:space="0" w:color="auto"/>
                <w:bottom w:val="none" w:sz="0" w:space="0" w:color="auto"/>
                <w:right w:val="none" w:sz="0" w:space="0" w:color="auto"/>
              </w:divBdr>
              <w:divsChild>
                <w:div w:id="891381514">
                  <w:marLeft w:val="0"/>
                  <w:marRight w:val="0"/>
                  <w:marTop w:val="0"/>
                  <w:marBottom w:val="0"/>
                  <w:divBdr>
                    <w:top w:val="none" w:sz="0" w:space="0" w:color="auto"/>
                    <w:left w:val="none" w:sz="0" w:space="0" w:color="auto"/>
                    <w:bottom w:val="none" w:sz="0" w:space="0" w:color="auto"/>
                    <w:right w:val="none" w:sz="0" w:space="0" w:color="auto"/>
                  </w:divBdr>
                  <w:divsChild>
                    <w:div w:id="1508590731">
                      <w:marLeft w:val="0"/>
                      <w:marRight w:val="0"/>
                      <w:marTop w:val="0"/>
                      <w:marBottom w:val="0"/>
                      <w:divBdr>
                        <w:top w:val="none" w:sz="0" w:space="0" w:color="auto"/>
                        <w:left w:val="none" w:sz="0" w:space="0" w:color="auto"/>
                        <w:bottom w:val="none" w:sz="0" w:space="0" w:color="auto"/>
                        <w:right w:val="none" w:sz="0" w:space="0" w:color="auto"/>
                      </w:divBdr>
                      <w:divsChild>
                        <w:div w:id="1806384298">
                          <w:marLeft w:val="0"/>
                          <w:marRight w:val="0"/>
                          <w:marTop w:val="0"/>
                          <w:marBottom w:val="0"/>
                          <w:divBdr>
                            <w:top w:val="none" w:sz="0" w:space="0" w:color="auto"/>
                            <w:left w:val="none" w:sz="0" w:space="0" w:color="auto"/>
                            <w:bottom w:val="none" w:sz="0" w:space="0" w:color="auto"/>
                            <w:right w:val="none" w:sz="0" w:space="0" w:color="auto"/>
                          </w:divBdr>
                          <w:divsChild>
                            <w:div w:id="226453330">
                              <w:marLeft w:val="0"/>
                              <w:marRight w:val="0"/>
                              <w:marTop w:val="0"/>
                              <w:marBottom w:val="0"/>
                              <w:divBdr>
                                <w:top w:val="none" w:sz="0" w:space="0" w:color="auto"/>
                                <w:left w:val="none" w:sz="0" w:space="0" w:color="auto"/>
                                <w:bottom w:val="none" w:sz="0" w:space="0" w:color="auto"/>
                                <w:right w:val="none" w:sz="0" w:space="0" w:color="auto"/>
                              </w:divBdr>
                              <w:divsChild>
                                <w:div w:id="141370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2C76DD272CD5EFF7D58BB2EAF5C6F2DCAC1A472FEDD287F72CF0FE07574B7DE52C843DBFC956C99cDw5Q"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890D2DAB44FE1E5FDA8F4AEDEA661B5A2EAC7E3D7891F1B19C4C2F28864703C85C4941CA2A16B749c8BEQ"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EB7F58DF4227E9B961936AB8473F0AB7832C0E17DB105EFF6205858E50CE7227446658FC00851n4qB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6EB7F58DF4227E9B961936AB8473F0AB7832C0E17DB105EFF6205858E50CE7227446658FC00850n4qDP"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3609E-5553-4825-9EBA-27B087963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Pages>
  <Words>5782</Words>
  <Characters>32961</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RePack by Diakov</cp:lastModifiedBy>
  <cp:revision>22</cp:revision>
  <dcterms:created xsi:type="dcterms:W3CDTF">2015-03-07T07:31:00Z</dcterms:created>
  <dcterms:modified xsi:type="dcterms:W3CDTF">2019-03-22T07:22:00Z</dcterms:modified>
</cp:coreProperties>
</file>