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-Regular" w:hAnsi="Roboto-Regular"/>
          <w:b/>
          <w:bCs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Контрольная работа 1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-Regular" w:hAnsi="Roboto-Regular"/>
          <w:b/>
          <w:bCs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Вариант 2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Задача 1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Мухин обратился в суд с иском к ООО «</w:t>
      </w:r>
      <w:proofErr w:type="spellStart"/>
      <w:r>
        <w:rPr>
          <w:rFonts w:ascii="Roboto-Regular" w:hAnsi="Roboto-Regular"/>
          <w:color w:val="000000"/>
          <w:sz w:val="23"/>
          <w:szCs w:val="23"/>
        </w:rPr>
        <w:t>Новэлек</w:t>
      </w:r>
      <w:proofErr w:type="spellEnd"/>
      <w:r>
        <w:rPr>
          <w:rFonts w:ascii="Roboto-Regular" w:hAnsi="Roboto-Regular"/>
          <w:color w:val="000000"/>
          <w:sz w:val="23"/>
          <w:szCs w:val="23"/>
        </w:rPr>
        <w:t>» о взыскании убытков и неустойки в размере 25000 руб. в связи с продажей ему товара ненадлежащего качества. Суд удовлетворил требования Мухина в полном объеме, одновременно взыскав с организации в федеральный бюджет штраф в размере взысканной суммы за несоблюдение добровольного порядка удовлетворения требований потребителя.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 1: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Нарушены ли какие-либо принципы гражданского процессуального права в представленной ситуации?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Рассмотрев данную ситуацию можно сделать вывод, что судом нарушен принцип законности. Так как принцип законности по своему содержанию включает в себя требование к судам правильно применять нормы материального (регулятивного) права и совершать процессуальные действия, во исполнение норм гражданского процессуального права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 2: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Обоснуйте Ваш ответ ссылками на соответствующие нормы закона.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В соответствии с пунктом 2 статьи 13 Закона РФ «О защите прав потребителей», если иное не установлено законом, убытки, причиненные потребителю, подлежат возмещению в полной сумме сверх неустойки (пени), установленной законом или договором.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Штраф судом наложен неправильно.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На основании пункта 6 статьи 13 Закона РФ «О защите прав потребителей» при удовлетворении судом требований потребителя, установленных законом, суд взыскивает с изготовителя (исполнителя, продавца, уполномоченной организации или уполномоченного индивидуального предпринимателя, импортера) за несоблюдение в добровольном порядке удовлетворения требований потребителя штраф в размере пятьдесят процентов от суммы, присужденной судом в пользу потребителя.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Взыскание штрафа за несоблюдение добровольного порядка удовлетворения требований потребителя является не правом, а обязанностью суда.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proofErr w:type="gramStart"/>
      <w:r>
        <w:rPr>
          <w:rFonts w:ascii="Roboto-Regular" w:hAnsi="Roboto-Regular"/>
          <w:color w:val="000000"/>
          <w:sz w:val="23"/>
          <w:szCs w:val="23"/>
        </w:rPr>
        <w:t>Согласно статьи 46 Постановления Пленума Верховного Суда Российской Федерации от 28 июня 2012 г. N 17 г. Москва, при удовлетворении судом требований потребителя в связи с нарушением его прав, установленных Законом «О защите прав потребителей», которые не были удовлетворены в добровольном порядке изготовителем (исполнителем, продавцом, уполномоченной организацией или уполномоченным индивидуальным предпринимателем, импортером), суд взыскивает с ответчика в пользу потребителя штраф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независимо от того,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заявлялось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ли такое требование суду.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Задача 2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Зайцев приобрел в магазине «Оргтехника», расположенном в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г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. Москве, холодильник, в котором были обнаружены технические неполадки. Выяснив, что магазин является филиалом ОАО «Союз», расположенного в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г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>. Санкт-Петербурге, Зайцев обратился в суд по месту нахождения магазина с иском о замене неисправного холодильника. В качестве ответчика Зайцев указал магазин «Оргтехника».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Вопросы: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1. Правильно ли поступил Зайцев? Почему?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lastRenderedPageBreak/>
        <w:t>2. Обоснуйте Ваш ответ ссылками на соответствующие нормы закона.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Изучив данную ситуацию можно с уверенность сказать, что Зайцев поступил правильно.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proofErr w:type="gramStart"/>
      <w:r>
        <w:rPr>
          <w:rFonts w:ascii="Roboto-Regular" w:hAnsi="Roboto-Regular"/>
          <w:color w:val="000000"/>
          <w:sz w:val="23"/>
          <w:szCs w:val="23"/>
        </w:rPr>
        <w:t>В соответствии с пунктом 2 статьи 17 закона РФ "О защите прав потребителей", истец вправе подать иск в суд по месту заключения или исполнения договора, а так же, если иск к организации вытекает из деятельности ее филиала или представительства, он может быть предъявлен в суд по месту нахождения ее филиала или представительства.</w:t>
      </w:r>
      <w:proofErr w:type="gramEnd"/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На основании статьи 28 ГПК РФ иск к организации предъявляется в суд по месту нахождения организации. На основании статьи 29 ГПК РФ иск к организации, вытекающий из деятельности ее филиала или представительства, может быть предъявлен также в суд по месту нахождения ее филиала или представительства.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Задача 3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Казанский медико-инструментальный завод обратился в суд общей юрисдикции с иском к производственному кооперативу «Полимер» о возврате пресс-формы «Плечики для брюк» стоимостью 165 тыс. руб., сославшись на то, что 9 ноября 2005 г. «Полимер» заключил с заводом договор аренды пресс-формы сроком на два месяца. Однако по истечении этого срока ответчик отказался вернуть оборудование. В судебном заседании завод заявил дополнительное требование о взыскании арендной платы в сумме 20 тыс. руб. за использование пресс-формы сверх установленного договором срока и убытков, причиненных заводу ненадлежащим исполнением обязательств по аренде имущества.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 1.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Определите подведомственность данного спора.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Подведомственность дел в федеральной судебной системе - это разграничение компетенции между Конституционным судом Российской Федерации, судами общей юрисдикции и арбитражными судами.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На основании пункта 1 статьи 27 Арбитражного процессуального кодекса РФ арбитражному суду подведомственны дела по экономическим спорам и другие дела, связанные с осуществлением предпринимательской и иной экономической деятельности.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Указанный спор подлежит рассмотрению в Арбитражном суде.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 2.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Укажите критерии разграничения дел между судами общей юрисдикции и арбитражными судами.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По общему правилу арбитражному суду подведомственны экономические споры и иные дела, возникающие в сфере предпринимательской и иной экономической деятельности, если сторонами в них являются организации, наделенные статусом юридического лица, а также граждане, имеющие статус индивидуального предпринимателя, приобретенный в установленном порядке (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ч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>. 1 и 2 ст. 27 АПК РФ). В отличие от этого к ведению судов общей юрисдикции относится рассмотрение и разрешение дел по спорам, возникающим из семейных и трудовых правоотношений, сам характер которых предполагает обязательное участие гражданина вне зависимости от его статуса индивидуального предпринимателя в качестве хотя бы одной из сторон (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ч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>. 1 ст. 22 ГПК).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lastRenderedPageBreak/>
        <w:t>На сегодняшний день можно выделить два основных критерия разграничения подведомственности между арбитражными судами и судами общей юрисдикции - это характер или предмет дела (экономический или связанный с предпринимательской или иной экономической деятельностью), а также субъектный состав сторон.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color w:val="000000"/>
          <w:sz w:val="23"/>
          <w:szCs w:val="23"/>
        </w:rPr>
        <w:t>Задача 4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Смирнова в интересах 17-летнего сына Николая предъявила иск к Тихоновой о признании права собственности на часть дома, унаследованного ответчицей по завещанию бывшего мужа. Через три дня после вынесения судебного решения сыну исполнилось 18 лет. Сославшись на данное обстоятельство, судья отказал в принятии кассационной жалобы, поданной матерью на следующий день после принятия решения, потребовав представления доверенности от сына.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 1.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Определите процессуальное положение названных в задаче лиц.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Сторонами в гражданском процессе называются лица, от имени которых ведется процесс и материально - правовой спор которых должен разрешить суд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.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з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>аконность судебный арбитражный гражданский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В каждом деле искового производства всегда две стороны: истец и ответчик. Истец - это лицо, в защиту прав и интересов которого возбуждено гражданское дело. Ответчик - лицо, привлекаемое к ответу по иску, поскольку на него указывается в иске как на нарушителя права.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Из этого следует, что Смирнова - законный представитель сына Николая, Тихонова - ответчик, Николай - истец.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Сыну исполнилось 18 лет через три дня после вынесения судебного решения, а мать подала кассационную жалобу на следующий день после принятия решения, т.е. на данный момент сыну было ещё 17 лет.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Вопрос 2.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>Правомерно ли требование судьи? </w:t>
      </w:r>
    </w:p>
    <w:p w:rsidR="00D67751" w:rsidRDefault="00D67751" w:rsidP="00D67751">
      <w:pPr>
        <w:pStyle w:val="a3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b/>
          <w:bCs/>
          <w:i/>
          <w:iCs/>
          <w:color w:val="000000"/>
          <w:sz w:val="23"/>
          <w:szCs w:val="23"/>
        </w:rPr>
        <w:t>Ответ:</w:t>
      </w:r>
    </w:p>
    <w:p w:rsidR="00D67751" w:rsidRDefault="00D67751" w:rsidP="00D67751">
      <w:pPr>
        <w:pStyle w:val="a3"/>
        <w:shd w:val="clear" w:color="auto" w:fill="FFFFFF"/>
        <w:spacing w:before="0" w:beforeAutospacing="0" w:after="291" w:afterAutospacing="0"/>
        <w:rPr>
          <w:rFonts w:ascii="Roboto-Regular" w:hAnsi="Roboto-Regular"/>
          <w:color w:val="000000"/>
          <w:sz w:val="23"/>
          <w:szCs w:val="23"/>
        </w:rPr>
      </w:pPr>
      <w:proofErr w:type="gramStart"/>
      <w:r>
        <w:rPr>
          <w:rFonts w:ascii="Roboto-Regular" w:hAnsi="Roboto-Regular"/>
          <w:color w:val="000000"/>
          <w:sz w:val="23"/>
          <w:szCs w:val="23"/>
        </w:rPr>
        <w:t>Из вышесказанного можно сделать вывод и с твердым убеждением сказать, что требование судьи не правомерны на основании пункта 1 статьи 21 ГК РФ способность гражданина своими действиями приобретать и осуществлять гражданские права, создавать для себя гражданские обязанности и исполнять их (гражданская дееспособность) возникает в полном объеме с наступлением совершеннолетия, то есть по достижении восемнадцатилетнего возраста.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Из этого следует, что мать действует как законный представитель, поэтому доверенность не нужна.</w:t>
      </w:r>
    </w:p>
    <w:p w:rsidR="00875450" w:rsidRDefault="00875450"/>
    <w:sectPr w:rsidR="00875450" w:rsidSect="0087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7751"/>
    <w:rsid w:val="00875450"/>
    <w:rsid w:val="00D6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1148</Words>
  <Characters>6546</Characters>
  <Application>Microsoft Office Word</Application>
  <DocSecurity>0</DocSecurity>
  <Lines>54</Lines>
  <Paragraphs>15</Paragraphs>
  <ScaleCrop>false</ScaleCrop>
  <Company/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</dc:creator>
  <cp:lastModifiedBy>Гыук</cp:lastModifiedBy>
  <cp:revision>1</cp:revision>
  <dcterms:created xsi:type="dcterms:W3CDTF">2018-10-26T16:16:00Z</dcterms:created>
  <dcterms:modified xsi:type="dcterms:W3CDTF">2018-10-26T16:20:00Z</dcterms:modified>
</cp:coreProperties>
</file>