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DB2" w:rsidRDefault="00DC6DB2" w:rsidP="00DC6DB2">
      <w:pPr>
        <w:pStyle w:val="Default"/>
        <w:jc w:val="center"/>
        <w:rPr>
          <w:b/>
          <w:bCs/>
          <w:sz w:val="32"/>
          <w:szCs w:val="32"/>
        </w:rPr>
      </w:pPr>
      <w:r>
        <w:rPr>
          <w:b/>
          <w:bCs/>
          <w:noProof/>
          <w:sz w:val="32"/>
          <w:szCs w:val="32"/>
        </w:rPr>
        <w:drawing>
          <wp:inline distT="0" distB="0" distL="0" distR="0">
            <wp:extent cx="6477000" cy="1114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77000" cy="1114425"/>
                    </a:xfrm>
                    <a:prstGeom prst="rect">
                      <a:avLst/>
                    </a:prstGeom>
                    <a:noFill/>
                    <a:ln w="9525">
                      <a:noFill/>
                      <a:miter lim="800000"/>
                      <a:headEnd/>
                      <a:tailEnd/>
                    </a:ln>
                  </pic:spPr>
                </pic:pic>
              </a:graphicData>
            </a:graphic>
          </wp:inline>
        </w:drawing>
      </w:r>
    </w:p>
    <w:p w:rsidR="00DC6DB2" w:rsidRDefault="00DC6DB2" w:rsidP="00DC6DB2">
      <w:pPr>
        <w:pStyle w:val="Default"/>
        <w:jc w:val="center"/>
        <w:rPr>
          <w:b/>
          <w:bCs/>
          <w:sz w:val="32"/>
          <w:szCs w:val="32"/>
        </w:rPr>
      </w:pPr>
    </w:p>
    <w:p w:rsidR="00DC6DB2" w:rsidRDefault="00DC6DB2" w:rsidP="00DC6DB2">
      <w:pPr>
        <w:pStyle w:val="Default"/>
        <w:jc w:val="center"/>
        <w:rPr>
          <w:b/>
          <w:bCs/>
          <w:sz w:val="32"/>
          <w:szCs w:val="32"/>
        </w:rPr>
      </w:pPr>
    </w:p>
    <w:p w:rsidR="00DC6DB2" w:rsidRDefault="00DC6DB2" w:rsidP="00DC6DB2">
      <w:pPr>
        <w:pStyle w:val="Default"/>
        <w:jc w:val="center"/>
        <w:rPr>
          <w:b/>
          <w:bCs/>
          <w:sz w:val="32"/>
          <w:szCs w:val="32"/>
        </w:rPr>
      </w:pPr>
    </w:p>
    <w:p w:rsidR="00DC6DB2" w:rsidRDefault="00DC6DB2" w:rsidP="00DC6DB2">
      <w:pPr>
        <w:pStyle w:val="Default"/>
        <w:jc w:val="center"/>
        <w:rPr>
          <w:b/>
          <w:bCs/>
          <w:sz w:val="32"/>
          <w:szCs w:val="32"/>
        </w:rPr>
      </w:pPr>
    </w:p>
    <w:p w:rsidR="00DC6DB2" w:rsidRDefault="00DC6DB2" w:rsidP="00DC6DB2">
      <w:pPr>
        <w:pStyle w:val="Default"/>
        <w:jc w:val="center"/>
        <w:rPr>
          <w:b/>
          <w:bCs/>
          <w:sz w:val="36"/>
          <w:szCs w:val="36"/>
        </w:rPr>
      </w:pPr>
    </w:p>
    <w:p w:rsidR="00DC6DB2" w:rsidRDefault="00DC6DB2" w:rsidP="00DC6DB2">
      <w:pPr>
        <w:pStyle w:val="Default"/>
        <w:jc w:val="center"/>
        <w:rPr>
          <w:b/>
          <w:bCs/>
          <w:sz w:val="36"/>
          <w:szCs w:val="36"/>
        </w:rPr>
      </w:pPr>
    </w:p>
    <w:p w:rsidR="00DC6DB2" w:rsidRDefault="00DC6DB2" w:rsidP="00DC6DB2">
      <w:pPr>
        <w:pStyle w:val="Default"/>
        <w:jc w:val="center"/>
        <w:rPr>
          <w:b/>
          <w:bCs/>
          <w:sz w:val="36"/>
          <w:szCs w:val="36"/>
        </w:rPr>
      </w:pPr>
    </w:p>
    <w:p w:rsidR="00DC6DB2" w:rsidRDefault="00DC6DB2" w:rsidP="00DC6DB2">
      <w:pPr>
        <w:pStyle w:val="Default"/>
        <w:spacing w:line="360" w:lineRule="auto"/>
        <w:jc w:val="center"/>
        <w:rPr>
          <w:b/>
          <w:bCs/>
          <w:sz w:val="32"/>
          <w:szCs w:val="32"/>
        </w:rPr>
      </w:pPr>
      <w:r>
        <w:rPr>
          <w:b/>
          <w:bCs/>
          <w:sz w:val="32"/>
          <w:szCs w:val="32"/>
        </w:rPr>
        <w:t xml:space="preserve">Контрольная работа по дисциплине </w:t>
      </w:r>
    </w:p>
    <w:p w:rsidR="00DC6DB2" w:rsidRDefault="00DC6DB2" w:rsidP="00DC6DB2">
      <w:pPr>
        <w:pStyle w:val="Default"/>
        <w:spacing w:line="360" w:lineRule="auto"/>
        <w:jc w:val="center"/>
        <w:rPr>
          <w:b/>
          <w:bCs/>
          <w:sz w:val="32"/>
          <w:szCs w:val="32"/>
        </w:rPr>
      </w:pPr>
      <w:r>
        <w:rPr>
          <w:b/>
          <w:bCs/>
          <w:sz w:val="32"/>
          <w:szCs w:val="32"/>
        </w:rPr>
        <w:t>«Гражданское процессуальное право»</w:t>
      </w:r>
    </w:p>
    <w:p w:rsidR="00DC6DB2" w:rsidRDefault="00DC6DB2" w:rsidP="00DC6DB2">
      <w:pPr>
        <w:pStyle w:val="Default"/>
        <w:spacing w:line="360" w:lineRule="auto"/>
        <w:jc w:val="center"/>
        <w:rPr>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rPr>
          <w:b/>
          <w:bCs/>
          <w:sz w:val="32"/>
          <w:szCs w:val="32"/>
        </w:rPr>
      </w:pPr>
    </w:p>
    <w:p w:rsidR="00DC6DB2" w:rsidRDefault="00DC6DB2" w:rsidP="00DC6DB2">
      <w:pPr>
        <w:pStyle w:val="Default"/>
        <w:jc w:val="center"/>
        <w:rPr>
          <w:b/>
          <w:bCs/>
          <w:sz w:val="32"/>
          <w:szCs w:val="32"/>
        </w:rPr>
      </w:pPr>
    </w:p>
    <w:p w:rsidR="00DC6DB2" w:rsidRDefault="00DC6DB2" w:rsidP="00DC6DB2">
      <w:pPr>
        <w:pStyle w:val="Default"/>
        <w:jc w:val="center"/>
        <w:rPr>
          <w:b/>
          <w:bCs/>
          <w:sz w:val="32"/>
          <w:szCs w:val="32"/>
        </w:rPr>
      </w:pPr>
    </w:p>
    <w:p w:rsidR="00DC6DB2" w:rsidRDefault="00DC6DB2" w:rsidP="00DC6DB2">
      <w:pPr>
        <w:pStyle w:val="Default"/>
        <w:jc w:val="center"/>
        <w:rPr>
          <w:b/>
          <w:bCs/>
          <w:sz w:val="32"/>
          <w:szCs w:val="32"/>
        </w:rPr>
      </w:pPr>
    </w:p>
    <w:p w:rsidR="00DC6DB2" w:rsidRDefault="00DC6DB2" w:rsidP="00447FCA">
      <w:pPr>
        <w:pStyle w:val="Default"/>
        <w:rPr>
          <w:rFonts w:ascii="Times New Roman" w:hAnsi="Times New Roman" w:cs="Times New Roman"/>
          <w:b/>
          <w:bCs/>
          <w:sz w:val="28"/>
          <w:szCs w:val="28"/>
        </w:rPr>
      </w:pPr>
    </w:p>
    <w:p w:rsidR="00DC6DB2" w:rsidRDefault="00DC6DB2" w:rsidP="00447FCA">
      <w:pPr>
        <w:pStyle w:val="Default"/>
        <w:rPr>
          <w:rFonts w:ascii="Times New Roman" w:hAnsi="Times New Roman" w:cs="Times New Roman"/>
          <w:b/>
          <w:bCs/>
          <w:sz w:val="28"/>
          <w:szCs w:val="28"/>
        </w:rPr>
      </w:pPr>
    </w:p>
    <w:p w:rsidR="00DC6DB2" w:rsidRDefault="00DC6DB2" w:rsidP="00447FCA">
      <w:pPr>
        <w:pStyle w:val="Default"/>
        <w:rPr>
          <w:rFonts w:ascii="Times New Roman" w:hAnsi="Times New Roman" w:cs="Times New Roman"/>
          <w:b/>
          <w:bCs/>
          <w:sz w:val="28"/>
          <w:szCs w:val="28"/>
        </w:rPr>
      </w:pPr>
    </w:p>
    <w:p w:rsidR="00DC6DB2" w:rsidRDefault="00DC6DB2" w:rsidP="00447FCA">
      <w:pPr>
        <w:pStyle w:val="Default"/>
        <w:rPr>
          <w:rFonts w:ascii="Times New Roman" w:hAnsi="Times New Roman" w:cs="Times New Roman"/>
          <w:b/>
          <w:bCs/>
          <w:sz w:val="28"/>
          <w:szCs w:val="28"/>
        </w:rPr>
      </w:pPr>
    </w:p>
    <w:p w:rsidR="00DC6DB2" w:rsidRDefault="00DC6DB2" w:rsidP="00447FCA">
      <w:pPr>
        <w:pStyle w:val="Default"/>
        <w:rPr>
          <w:rFonts w:ascii="Times New Roman" w:hAnsi="Times New Roman" w:cs="Times New Roman"/>
          <w:b/>
          <w:bCs/>
          <w:sz w:val="28"/>
          <w:szCs w:val="28"/>
        </w:rPr>
      </w:pPr>
    </w:p>
    <w:p w:rsidR="00DC6DB2" w:rsidRDefault="00DC6DB2" w:rsidP="00447FCA">
      <w:pPr>
        <w:pStyle w:val="Default"/>
        <w:rPr>
          <w:rFonts w:ascii="Times New Roman" w:hAnsi="Times New Roman" w:cs="Times New Roman"/>
          <w:b/>
          <w:bCs/>
          <w:sz w:val="28"/>
          <w:szCs w:val="28"/>
        </w:rPr>
      </w:pPr>
    </w:p>
    <w:p w:rsidR="00B71B7B" w:rsidRDefault="00B71B7B">
      <w:pPr>
        <w:rPr>
          <w:rFonts w:ascii="Times New Roman" w:hAnsi="Times New Roman" w:cs="Times New Roman"/>
          <w:b/>
          <w:bCs/>
          <w:color w:val="000000"/>
          <w:sz w:val="28"/>
          <w:szCs w:val="28"/>
        </w:rPr>
      </w:pPr>
      <w:r>
        <w:rPr>
          <w:rFonts w:ascii="Times New Roman" w:hAnsi="Times New Roman" w:cs="Times New Roman"/>
          <w:b/>
          <w:bCs/>
          <w:sz w:val="28"/>
          <w:szCs w:val="28"/>
        </w:rPr>
        <w:br w:type="page"/>
      </w:r>
    </w:p>
    <w:p w:rsidR="00447FCA" w:rsidRDefault="00447FCA" w:rsidP="00447FCA">
      <w:pPr>
        <w:pStyle w:val="Default"/>
        <w:rPr>
          <w:rFonts w:ascii="Times New Roman" w:hAnsi="Times New Roman" w:cs="Times New Roman"/>
          <w:sz w:val="28"/>
          <w:szCs w:val="28"/>
        </w:rPr>
      </w:pPr>
      <w:bookmarkStart w:id="0" w:name="_GoBack"/>
      <w:bookmarkEnd w:id="0"/>
      <w:r>
        <w:rPr>
          <w:rFonts w:ascii="Times New Roman" w:hAnsi="Times New Roman" w:cs="Times New Roman"/>
          <w:b/>
          <w:bCs/>
          <w:sz w:val="28"/>
          <w:szCs w:val="28"/>
        </w:rPr>
        <w:lastRenderedPageBreak/>
        <w:t xml:space="preserve">Задача 1 </w:t>
      </w:r>
    </w:p>
    <w:p w:rsidR="00447FCA" w:rsidRDefault="00447FCA" w:rsidP="00F426B7">
      <w:pPr>
        <w:pStyle w:val="Default"/>
        <w:jc w:val="both"/>
        <w:rPr>
          <w:rFonts w:ascii="Times New Roman" w:hAnsi="Times New Roman" w:cs="Times New Roman"/>
          <w:sz w:val="28"/>
          <w:szCs w:val="28"/>
        </w:rPr>
      </w:pPr>
      <w:r>
        <w:rPr>
          <w:rFonts w:ascii="Times New Roman" w:hAnsi="Times New Roman" w:cs="Times New Roman"/>
          <w:sz w:val="28"/>
          <w:szCs w:val="28"/>
        </w:rPr>
        <w:t xml:space="preserve">Одинцова предъявила иск о расторжении брака. При рассмотрении дела ответчик предъявил встречный иск о разделе имущества, в том числе и квартиры, зарегистрированной на имя истицы. </w:t>
      </w:r>
    </w:p>
    <w:p w:rsidR="00602CAF" w:rsidRDefault="00602CAF" w:rsidP="00447FCA">
      <w:pPr>
        <w:pStyle w:val="Default"/>
        <w:rPr>
          <w:rFonts w:ascii="Times New Roman" w:hAnsi="Times New Roman" w:cs="Times New Roman"/>
          <w:b/>
          <w:bCs/>
          <w:sz w:val="28"/>
          <w:szCs w:val="28"/>
        </w:rPr>
      </w:pPr>
    </w:p>
    <w:p w:rsidR="00447FCA" w:rsidRDefault="00447FCA" w:rsidP="00447FCA">
      <w:pPr>
        <w:pStyle w:val="Default"/>
        <w:rPr>
          <w:rFonts w:ascii="Times New Roman" w:hAnsi="Times New Roman" w:cs="Times New Roman"/>
          <w:sz w:val="28"/>
          <w:szCs w:val="28"/>
        </w:rPr>
      </w:pPr>
      <w:r>
        <w:rPr>
          <w:rFonts w:ascii="Times New Roman" w:hAnsi="Times New Roman" w:cs="Times New Roman"/>
          <w:b/>
          <w:bCs/>
          <w:sz w:val="28"/>
          <w:szCs w:val="28"/>
        </w:rPr>
        <w:t xml:space="preserve">Вопросы: </w:t>
      </w:r>
    </w:p>
    <w:p w:rsidR="00447FCA" w:rsidRDefault="00447FCA" w:rsidP="00F426B7">
      <w:pPr>
        <w:pStyle w:val="Default"/>
        <w:numPr>
          <w:ilvl w:val="0"/>
          <w:numId w:val="1"/>
        </w:numPr>
        <w:spacing w:after="204"/>
        <w:ind w:left="284" w:hanging="284"/>
        <w:rPr>
          <w:rFonts w:ascii="Times New Roman" w:hAnsi="Times New Roman" w:cs="Times New Roman"/>
          <w:sz w:val="28"/>
          <w:szCs w:val="28"/>
        </w:rPr>
      </w:pPr>
      <w:r>
        <w:rPr>
          <w:rFonts w:ascii="Times New Roman" w:hAnsi="Times New Roman" w:cs="Times New Roman"/>
          <w:sz w:val="28"/>
          <w:szCs w:val="28"/>
        </w:rPr>
        <w:t>Должен ли суд принять встречный иск?</w:t>
      </w:r>
    </w:p>
    <w:p w:rsidR="00CC4382" w:rsidRPr="00CC4382" w:rsidRDefault="00447FCA" w:rsidP="00CC4382">
      <w:pPr>
        <w:pStyle w:val="Default"/>
        <w:jc w:val="both"/>
        <w:rPr>
          <w:rFonts w:ascii="Times New Roman" w:hAnsi="Times New Roman" w:cs="Times New Roman"/>
          <w:bCs/>
          <w:color w:val="000000" w:themeColor="text1"/>
          <w:sz w:val="28"/>
          <w:szCs w:val="28"/>
        </w:rPr>
      </w:pPr>
      <w:r>
        <w:rPr>
          <w:rFonts w:ascii="Times New Roman" w:hAnsi="Times New Roman" w:cs="Times New Roman"/>
          <w:sz w:val="28"/>
          <w:szCs w:val="28"/>
        </w:rPr>
        <w:t>Суд принимает встречный иск т.к между встречным иском ответчика и первоначальным иском Одинцовой имеется взаимная связь</w:t>
      </w:r>
      <w:r w:rsidR="00A60D8F">
        <w:rPr>
          <w:rFonts w:ascii="Times New Roman" w:hAnsi="Times New Roman" w:cs="Times New Roman"/>
          <w:sz w:val="28"/>
          <w:szCs w:val="28"/>
        </w:rPr>
        <w:t>. Встречный иск заявленный ответчиком может быть принят  мировым судом т.к дела о расторжении брака рассматриваются  в мировых судах и являются подсудностью мировых судов, при условии</w:t>
      </w:r>
      <w:r w:rsidR="0010174A">
        <w:rPr>
          <w:rFonts w:ascii="Times New Roman" w:hAnsi="Times New Roman" w:cs="Times New Roman"/>
          <w:sz w:val="28"/>
          <w:szCs w:val="28"/>
        </w:rPr>
        <w:t xml:space="preserve"> если цена </w:t>
      </w:r>
      <w:r w:rsidR="0010174A" w:rsidRPr="00CC4382">
        <w:rPr>
          <w:rFonts w:ascii="Times New Roman" w:hAnsi="Times New Roman" w:cs="Times New Roman"/>
          <w:bCs/>
          <w:color w:val="000000" w:themeColor="text1"/>
          <w:sz w:val="28"/>
          <w:szCs w:val="28"/>
        </w:rPr>
        <w:t>иска до 50 000 рублей</w:t>
      </w:r>
      <w:r w:rsidR="00CC4382" w:rsidRPr="00CC4382">
        <w:rPr>
          <w:rFonts w:ascii="Times New Roman" w:hAnsi="Times New Roman" w:cs="Times New Roman"/>
          <w:bCs/>
          <w:color w:val="000000" w:themeColor="text1"/>
          <w:sz w:val="28"/>
          <w:szCs w:val="28"/>
        </w:rPr>
        <w:t>(п.5 ч.1 ст.23, ст.24 ГПК РФ).</w:t>
      </w:r>
    </w:p>
    <w:p w:rsidR="00CC4382" w:rsidRPr="00CC4382" w:rsidRDefault="00A60D8F" w:rsidP="00CC4382">
      <w:pPr>
        <w:pStyle w:val="Default"/>
        <w:jc w:val="both"/>
        <w:rPr>
          <w:rFonts w:ascii="Times New Roman" w:hAnsi="Times New Roman" w:cs="Times New Roman"/>
          <w:bCs/>
          <w:color w:val="000000" w:themeColor="text1"/>
          <w:sz w:val="28"/>
          <w:szCs w:val="28"/>
        </w:rPr>
      </w:pPr>
      <w:r w:rsidRPr="00CC4382">
        <w:rPr>
          <w:rFonts w:ascii="Times New Roman" w:hAnsi="Times New Roman" w:cs="Times New Roman"/>
          <w:bCs/>
          <w:color w:val="000000" w:themeColor="text1"/>
          <w:sz w:val="28"/>
          <w:szCs w:val="28"/>
        </w:rPr>
        <w:t>По условиям задачи цена иска о разделе имущества не указана .</w:t>
      </w:r>
      <w:r w:rsidR="00CC4382" w:rsidRPr="00CC4382">
        <w:rPr>
          <w:rFonts w:ascii="Times New Roman" w:hAnsi="Times New Roman" w:cs="Times New Roman"/>
          <w:bCs/>
          <w:color w:val="000000" w:themeColor="text1"/>
          <w:sz w:val="28"/>
          <w:szCs w:val="28"/>
        </w:rPr>
        <w:t xml:space="preserve"> </w:t>
      </w:r>
    </w:p>
    <w:p w:rsidR="00A60D8F" w:rsidRPr="00CC4382" w:rsidRDefault="00A60D8F" w:rsidP="0010174A">
      <w:pPr>
        <w:pStyle w:val="Default"/>
        <w:jc w:val="both"/>
        <w:rPr>
          <w:rFonts w:ascii="Times New Roman" w:hAnsi="Times New Roman" w:cs="Times New Roman"/>
          <w:bCs/>
          <w:color w:val="000000" w:themeColor="text1"/>
          <w:sz w:val="28"/>
          <w:szCs w:val="28"/>
        </w:rPr>
      </w:pPr>
      <w:r w:rsidRPr="00CC4382">
        <w:rPr>
          <w:rFonts w:ascii="Times New Roman" w:hAnsi="Times New Roman" w:cs="Times New Roman"/>
          <w:bCs/>
          <w:color w:val="000000" w:themeColor="text1"/>
          <w:sz w:val="28"/>
          <w:szCs w:val="28"/>
        </w:rPr>
        <w:t>Но по условиям задачи ответчик в своем иске заявил о разделе имущества, а именно квартиры Одинцовой, поэтому данный спор будет рассматриваться районным судом</w:t>
      </w:r>
      <w:r w:rsidR="00CC4382" w:rsidRPr="00CC4382">
        <w:rPr>
          <w:rFonts w:ascii="Times New Roman" w:hAnsi="Times New Roman" w:cs="Times New Roman"/>
          <w:bCs/>
          <w:color w:val="000000" w:themeColor="text1"/>
          <w:sz w:val="28"/>
          <w:szCs w:val="28"/>
        </w:rPr>
        <w:t xml:space="preserve"> (п.5 ч.1 ст.23, ст.24 ГПК РФ) </w:t>
      </w:r>
      <w:r w:rsidRPr="00CC4382">
        <w:rPr>
          <w:rFonts w:ascii="Times New Roman" w:hAnsi="Times New Roman" w:cs="Times New Roman"/>
          <w:bCs/>
          <w:color w:val="000000" w:themeColor="text1"/>
          <w:sz w:val="28"/>
          <w:szCs w:val="28"/>
        </w:rPr>
        <w:t xml:space="preserve"> и ответчику будет отказано в принятии встречного иска</w:t>
      </w:r>
      <w:r w:rsidR="00CC4382" w:rsidRPr="00CC4382">
        <w:rPr>
          <w:rFonts w:ascii="Times New Roman" w:hAnsi="Times New Roman" w:cs="Times New Roman"/>
          <w:bCs/>
          <w:color w:val="000000" w:themeColor="text1"/>
          <w:sz w:val="28"/>
          <w:szCs w:val="28"/>
        </w:rPr>
        <w:t xml:space="preserve"> в мировом суде.</w:t>
      </w:r>
      <w:r w:rsidRPr="00CC4382">
        <w:rPr>
          <w:rFonts w:ascii="Times New Roman" w:hAnsi="Times New Roman" w:cs="Times New Roman"/>
          <w:bCs/>
          <w:color w:val="000000" w:themeColor="text1"/>
          <w:sz w:val="28"/>
          <w:szCs w:val="28"/>
        </w:rPr>
        <w:t xml:space="preserve"> </w:t>
      </w:r>
    </w:p>
    <w:p w:rsidR="00A60D8F" w:rsidRDefault="00A60D8F" w:rsidP="0010174A">
      <w:pPr>
        <w:pStyle w:val="Default"/>
        <w:jc w:val="both"/>
        <w:rPr>
          <w:rFonts w:ascii="Times New Roman" w:hAnsi="Times New Roman" w:cs="Times New Roman"/>
          <w:bCs/>
          <w:color w:val="FF0000"/>
          <w:sz w:val="28"/>
          <w:szCs w:val="28"/>
        </w:rPr>
      </w:pPr>
    </w:p>
    <w:p w:rsidR="00447FCA" w:rsidRDefault="00447FCA" w:rsidP="00447FCA">
      <w:pPr>
        <w:pStyle w:val="Default"/>
        <w:spacing w:after="204"/>
        <w:rPr>
          <w:rFonts w:ascii="Times New Roman" w:hAnsi="Times New Roman" w:cs="Times New Roman"/>
          <w:sz w:val="28"/>
          <w:szCs w:val="28"/>
        </w:rPr>
      </w:pPr>
      <w:r>
        <w:rPr>
          <w:rFonts w:ascii="Times New Roman" w:hAnsi="Times New Roman" w:cs="Times New Roman"/>
          <w:sz w:val="28"/>
          <w:szCs w:val="28"/>
        </w:rPr>
        <w:t xml:space="preserve">2. Что такое встречный иск?  </w:t>
      </w:r>
    </w:p>
    <w:p w:rsidR="00447FCA" w:rsidRDefault="00447FCA" w:rsidP="00447FCA">
      <w:pPr>
        <w:pStyle w:val="Default"/>
        <w:spacing w:after="204"/>
        <w:rPr>
          <w:rFonts w:ascii="Times New Roman" w:hAnsi="Times New Roman" w:cs="Times New Roman"/>
          <w:sz w:val="28"/>
          <w:szCs w:val="28"/>
        </w:rPr>
      </w:pPr>
      <w:r>
        <w:rPr>
          <w:rFonts w:ascii="Times New Roman" w:hAnsi="Times New Roman" w:cs="Times New Roman"/>
          <w:sz w:val="28"/>
          <w:szCs w:val="28"/>
        </w:rPr>
        <w:t xml:space="preserve">Встречный иск – это исковые требования, которые предъявляет ответчик  к истцу, по уже возбужденному в суде гражданскому делу.  </w:t>
      </w:r>
    </w:p>
    <w:p w:rsidR="00447FCA" w:rsidRDefault="00447FCA" w:rsidP="00447FCA">
      <w:pPr>
        <w:pStyle w:val="Default"/>
        <w:spacing w:after="204"/>
        <w:rPr>
          <w:rFonts w:ascii="Times New Roman" w:hAnsi="Times New Roman" w:cs="Times New Roman"/>
          <w:sz w:val="28"/>
          <w:szCs w:val="28"/>
        </w:rPr>
      </w:pPr>
      <w:r>
        <w:rPr>
          <w:rFonts w:ascii="Times New Roman" w:hAnsi="Times New Roman" w:cs="Times New Roman"/>
          <w:sz w:val="28"/>
          <w:szCs w:val="28"/>
        </w:rPr>
        <w:t xml:space="preserve">3. При каких условиях может быть принят встречный иск?  </w:t>
      </w:r>
    </w:p>
    <w:p w:rsidR="00447FCA" w:rsidRDefault="00447FCA" w:rsidP="00447FCA">
      <w:pPr>
        <w:pStyle w:val="Default"/>
        <w:spacing w:after="204"/>
        <w:rPr>
          <w:rFonts w:ascii="Times New Roman" w:hAnsi="Times New Roman" w:cs="Times New Roman"/>
          <w:sz w:val="28"/>
          <w:szCs w:val="28"/>
        </w:rPr>
      </w:pPr>
      <w:r>
        <w:rPr>
          <w:rFonts w:ascii="Times New Roman" w:hAnsi="Times New Roman" w:cs="Times New Roman"/>
          <w:sz w:val="28"/>
          <w:szCs w:val="28"/>
        </w:rPr>
        <w:t>На основании ст. 138 ГК РФ, судья принимает встречный иск в случае если: встречные требования направлено к зачету первоначального требования; удовлетворению встречного иска исключают полностью или в части удовлетворения первоначального иска; между встречным и первоначальным исками имеется взаимная связь и совместное рассмотрение приведет в более быстрому и правильному рассмотрению споров.</w:t>
      </w:r>
    </w:p>
    <w:p w:rsidR="00447FCA"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4. Имеются ли они по условиям задачи?  Имеются.</w:t>
      </w:r>
    </w:p>
    <w:p w:rsidR="00447FCA" w:rsidRDefault="00447FCA"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602CAF" w:rsidRDefault="00602CAF" w:rsidP="00447FCA">
      <w:pPr>
        <w:pStyle w:val="Default"/>
        <w:rPr>
          <w:rFonts w:ascii="Times New Roman" w:hAnsi="Times New Roman" w:cs="Times New Roman"/>
          <w:b/>
          <w:bCs/>
          <w:sz w:val="28"/>
          <w:szCs w:val="28"/>
        </w:rPr>
      </w:pPr>
    </w:p>
    <w:p w:rsidR="00447FCA" w:rsidRDefault="00447FCA" w:rsidP="00447FCA">
      <w:pPr>
        <w:pStyle w:val="Default"/>
        <w:rPr>
          <w:rFonts w:ascii="Times New Roman" w:hAnsi="Times New Roman" w:cs="Times New Roman"/>
          <w:sz w:val="28"/>
          <w:szCs w:val="28"/>
        </w:rPr>
      </w:pPr>
      <w:r>
        <w:rPr>
          <w:rFonts w:ascii="Times New Roman" w:hAnsi="Times New Roman" w:cs="Times New Roman"/>
          <w:b/>
          <w:bCs/>
          <w:sz w:val="28"/>
          <w:szCs w:val="28"/>
        </w:rPr>
        <w:lastRenderedPageBreak/>
        <w:t xml:space="preserve">Задача 2 </w:t>
      </w:r>
    </w:p>
    <w:p w:rsidR="00447FCA" w:rsidRDefault="00447FCA" w:rsidP="00447FCA">
      <w:pPr>
        <w:pStyle w:val="Default"/>
        <w:jc w:val="both"/>
        <w:rPr>
          <w:rFonts w:ascii="Times New Roman" w:hAnsi="Times New Roman" w:cs="Times New Roman"/>
          <w:sz w:val="28"/>
          <w:szCs w:val="28"/>
        </w:rPr>
      </w:pPr>
      <w:r>
        <w:rPr>
          <w:rFonts w:ascii="Times New Roman" w:hAnsi="Times New Roman" w:cs="Times New Roman"/>
          <w:sz w:val="28"/>
          <w:szCs w:val="28"/>
        </w:rPr>
        <w:t xml:space="preserve">Деменков обратился в Химкинский городской суд Московской области с иском о возмещении вреда, причиненного преступлением, совершенным Яковлевым, проживавшим до момента назначения ему наказания в г. Химки. Судья возвратил исковое заявление, мотивируя это тем, что иск необходимо предъявлять по месту отбывания наказания Яковлевым. </w:t>
      </w:r>
    </w:p>
    <w:p w:rsidR="00447FCA" w:rsidRDefault="00447FCA" w:rsidP="00447FCA">
      <w:pPr>
        <w:pStyle w:val="Default"/>
        <w:spacing w:after="204"/>
        <w:rPr>
          <w:rFonts w:ascii="Times New Roman" w:hAnsi="Times New Roman" w:cs="Times New Roman"/>
          <w:sz w:val="28"/>
          <w:szCs w:val="28"/>
        </w:rPr>
      </w:pPr>
    </w:p>
    <w:p w:rsidR="00602CAF" w:rsidRDefault="00BE5110" w:rsidP="00447FCA">
      <w:pPr>
        <w:pStyle w:val="Default"/>
        <w:spacing w:after="204"/>
        <w:rPr>
          <w:rFonts w:ascii="Times New Roman" w:hAnsi="Times New Roman" w:cs="Times New Roman"/>
          <w:sz w:val="28"/>
          <w:szCs w:val="28"/>
        </w:rPr>
      </w:pPr>
      <w:r>
        <w:rPr>
          <w:rFonts w:ascii="Times New Roman" w:hAnsi="Times New Roman" w:cs="Times New Roman"/>
          <w:sz w:val="28"/>
          <w:szCs w:val="28"/>
        </w:rPr>
        <w:t>Вопросы:</w:t>
      </w:r>
    </w:p>
    <w:p w:rsidR="00A60D8F" w:rsidRDefault="00447FCA" w:rsidP="00F426B7">
      <w:pPr>
        <w:pStyle w:val="Default"/>
        <w:numPr>
          <w:ilvl w:val="0"/>
          <w:numId w:val="2"/>
        </w:numPr>
        <w:spacing w:after="204"/>
        <w:ind w:left="0" w:firstLine="0"/>
        <w:rPr>
          <w:rFonts w:ascii="Times New Roman" w:hAnsi="Times New Roman" w:cs="Times New Roman"/>
          <w:sz w:val="28"/>
          <w:szCs w:val="28"/>
        </w:rPr>
      </w:pPr>
      <w:r>
        <w:rPr>
          <w:rFonts w:ascii="Times New Roman" w:hAnsi="Times New Roman" w:cs="Times New Roman"/>
          <w:sz w:val="28"/>
          <w:szCs w:val="28"/>
        </w:rPr>
        <w:t xml:space="preserve">Правильны ли действия судьи? </w:t>
      </w:r>
    </w:p>
    <w:p w:rsidR="00447FCA" w:rsidRDefault="00A60D8F" w:rsidP="00A60D8F">
      <w:pPr>
        <w:pStyle w:val="Default"/>
        <w:spacing w:after="204"/>
        <w:rPr>
          <w:rFonts w:ascii="Times New Roman" w:hAnsi="Times New Roman" w:cs="Times New Roman"/>
          <w:sz w:val="28"/>
          <w:szCs w:val="28"/>
        </w:rPr>
      </w:pPr>
      <w:r>
        <w:rPr>
          <w:rFonts w:ascii="Times New Roman" w:hAnsi="Times New Roman" w:cs="Times New Roman"/>
          <w:sz w:val="28"/>
          <w:szCs w:val="28"/>
        </w:rPr>
        <w:t xml:space="preserve">По условиям задачи предоставленной в фабуле определить с каким именно иском о возмещение вреда причиненного преступлением обратился Деменков не представляется возможным, </w:t>
      </w:r>
      <w:r w:rsidR="00CC4382">
        <w:rPr>
          <w:rFonts w:ascii="Times New Roman" w:hAnsi="Times New Roman" w:cs="Times New Roman"/>
          <w:sz w:val="28"/>
          <w:szCs w:val="28"/>
        </w:rPr>
        <w:t>поэтому,</w:t>
      </w:r>
      <w:r>
        <w:rPr>
          <w:rFonts w:ascii="Times New Roman" w:hAnsi="Times New Roman" w:cs="Times New Roman"/>
          <w:sz w:val="28"/>
          <w:szCs w:val="28"/>
        </w:rPr>
        <w:t xml:space="preserve"> на мой взгляд действия судьи неправильны, так как скорее всего Деменков обратился в суд с возмещением морального вреда, потому что имущественный вред был бы удовлетворен автоматически при рассмотрении уголовного дела.</w:t>
      </w:r>
    </w:p>
    <w:p w:rsidR="00447FCA"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 xml:space="preserve">2. Как определяется территориальная подсудность по делам о возмещении вреда, причиненного преступлением? </w:t>
      </w:r>
    </w:p>
    <w:p w:rsidR="00447FCA" w:rsidRPr="00CC4382" w:rsidRDefault="00447FCA" w:rsidP="0010174A">
      <w:pPr>
        <w:pStyle w:val="Default"/>
        <w:jc w:val="both"/>
        <w:rPr>
          <w:rFonts w:ascii="Times New Roman" w:hAnsi="Times New Roman" w:cs="Times New Roman"/>
          <w:bCs/>
          <w:color w:val="000000" w:themeColor="text1"/>
          <w:sz w:val="28"/>
          <w:szCs w:val="28"/>
        </w:rPr>
      </w:pPr>
      <w:r w:rsidRPr="00225957">
        <w:rPr>
          <w:rFonts w:ascii="Times New Roman" w:hAnsi="Times New Roman" w:cs="Times New Roman"/>
          <w:bCs/>
          <w:sz w:val="28"/>
          <w:szCs w:val="28"/>
        </w:rPr>
        <w:t xml:space="preserve">Право на обращение за </w:t>
      </w:r>
      <w:r w:rsidR="00225957" w:rsidRPr="00225957">
        <w:rPr>
          <w:rFonts w:ascii="Times New Roman" w:hAnsi="Times New Roman" w:cs="Times New Roman"/>
          <w:bCs/>
          <w:sz w:val="28"/>
          <w:szCs w:val="28"/>
        </w:rPr>
        <w:t>компенсацией</w:t>
      </w:r>
      <w:r w:rsidRPr="00225957">
        <w:rPr>
          <w:rFonts w:ascii="Times New Roman" w:hAnsi="Times New Roman" w:cs="Times New Roman"/>
          <w:bCs/>
          <w:sz w:val="28"/>
          <w:szCs w:val="28"/>
        </w:rPr>
        <w:t xml:space="preserve"> вреда может быть предъявлено любым лицом, полагающим, что ему причинен имущественный и /или моральный вред </w:t>
      </w:r>
      <w:r w:rsidR="00CC4382" w:rsidRPr="00225957">
        <w:rPr>
          <w:rFonts w:ascii="Times New Roman" w:hAnsi="Times New Roman" w:cs="Times New Roman"/>
          <w:bCs/>
          <w:sz w:val="28"/>
          <w:szCs w:val="28"/>
        </w:rPr>
        <w:t>вследствие</w:t>
      </w:r>
      <w:r w:rsidRPr="00225957">
        <w:rPr>
          <w:rFonts w:ascii="Times New Roman" w:hAnsi="Times New Roman" w:cs="Times New Roman"/>
          <w:bCs/>
          <w:sz w:val="28"/>
          <w:szCs w:val="28"/>
        </w:rPr>
        <w:t xml:space="preserve"> преступления</w:t>
      </w:r>
      <w:r w:rsidR="00225957" w:rsidRPr="00225957">
        <w:rPr>
          <w:rFonts w:ascii="Times New Roman" w:hAnsi="Times New Roman" w:cs="Times New Roman"/>
          <w:bCs/>
          <w:sz w:val="28"/>
          <w:szCs w:val="28"/>
        </w:rPr>
        <w:t xml:space="preserve">. В соответствии со ст. 44 УПК РФ данное лицо признается гражданским истцом. Им может стать потерпевший по уголовному делу, иные лица понесшие ущерб от преступления (например страховая компания), прокурор. Согласно ч.6 ст. 246 УПК РФ. Потерпевшему возмещение имущественного вреда обеспечивается автоматически в ходе уголовного разбирательства на основании ч.3 ст.42 УПК РФ, что тем не менее не умоляет его прав на подачу заявления о денежном возмещении морального вреда. Прочие лица. понесшие имущественные или моральный ущерб вправе с целью его возмещения подать гражданский иск в уголовном процессе либо обратиться с иском в порядке гражданского судопроизводства. Подсудность такой категории дел определяется с учетом следующих особенностей: иск вытекающий из уголовного дела подается по подсудности последнего. непредъявленный по уголовному делу иск подается по правилам гражданского производства.  </w:t>
      </w:r>
      <w:r w:rsidR="00225957" w:rsidRPr="00CC4382">
        <w:rPr>
          <w:rFonts w:ascii="Times New Roman" w:hAnsi="Times New Roman" w:cs="Times New Roman"/>
          <w:bCs/>
          <w:color w:val="000000" w:themeColor="text1"/>
          <w:sz w:val="28"/>
          <w:szCs w:val="28"/>
        </w:rPr>
        <w:t>При цене иска до 50 000 рублей спор рассматривается мировым судьей, свыше 50 000 рублей районным судом (п.5 ч.1 ст.23, ст.24 ГПК РФ).</w:t>
      </w:r>
    </w:p>
    <w:p w:rsidR="0010174A" w:rsidRDefault="0010174A" w:rsidP="0010174A">
      <w:pPr>
        <w:pStyle w:val="Default"/>
        <w:jc w:val="both"/>
        <w:rPr>
          <w:rFonts w:ascii="Times New Roman" w:hAnsi="Times New Roman" w:cs="Times New Roman"/>
          <w:bCs/>
          <w:color w:val="000000" w:themeColor="text1"/>
          <w:sz w:val="28"/>
          <w:szCs w:val="28"/>
        </w:rPr>
      </w:pPr>
      <w:r w:rsidRPr="0010174A">
        <w:rPr>
          <w:rFonts w:ascii="Times New Roman" w:hAnsi="Times New Roman" w:cs="Times New Roman"/>
          <w:bCs/>
          <w:color w:val="000000" w:themeColor="text1"/>
          <w:sz w:val="28"/>
          <w:szCs w:val="28"/>
        </w:rPr>
        <w:t xml:space="preserve">По условиям задачи не может быть  </w:t>
      </w:r>
      <w:r w:rsidR="00A60D8F" w:rsidRPr="0010174A">
        <w:rPr>
          <w:rFonts w:ascii="Times New Roman" w:hAnsi="Times New Roman" w:cs="Times New Roman"/>
          <w:bCs/>
          <w:color w:val="000000" w:themeColor="text1"/>
          <w:sz w:val="28"/>
          <w:szCs w:val="28"/>
        </w:rPr>
        <w:t>установлено,</w:t>
      </w:r>
      <w:r w:rsidRPr="0010174A">
        <w:rPr>
          <w:rFonts w:ascii="Times New Roman" w:hAnsi="Times New Roman" w:cs="Times New Roman"/>
          <w:bCs/>
          <w:color w:val="000000" w:themeColor="text1"/>
          <w:sz w:val="28"/>
          <w:szCs w:val="28"/>
        </w:rPr>
        <w:t xml:space="preserve"> кем является Д</w:t>
      </w:r>
      <w:r w:rsidR="00CC4382">
        <w:rPr>
          <w:rFonts w:ascii="Times New Roman" w:hAnsi="Times New Roman" w:cs="Times New Roman"/>
          <w:bCs/>
          <w:color w:val="000000" w:themeColor="text1"/>
          <w:sz w:val="28"/>
          <w:szCs w:val="28"/>
        </w:rPr>
        <w:t>е</w:t>
      </w:r>
      <w:r w:rsidRPr="0010174A">
        <w:rPr>
          <w:rFonts w:ascii="Times New Roman" w:hAnsi="Times New Roman" w:cs="Times New Roman"/>
          <w:bCs/>
          <w:color w:val="000000" w:themeColor="text1"/>
          <w:sz w:val="28"/>
          <w:szCs w:val="28"/>
        </w:rPr>
        <w:t xml:space="preserve">менков в судебном разбирательстве при рассмотрении уголовного дела (потерпевший и т.д…..), а также </w:t>
      </w:r>
      <w:r>
        <w:rPr>
          <w:rFonts w:ascii="Times New Roman" w:hAnsi="Times New Roman" w:cs="Times New Roman"/>
          <w:bCs/>
          <w:color w:val="000000" w:themeColor="text1"/>
          <w:sz w:val="28"/>
          <w:szCs w:val="28"/>
        </w:rPr>
        <w:t>не может быть установлено какой именно иск заявляет Д</w:t>
      </w:r>
      <w:r w:rsidR="00CC4382">
        <w:rPr>
          <w:rFonts w:ascii="Times New Roman" w:hAnsi="Times New Roman" w:cs="Times New Roman"/>
          <w:bCs/>
          <w:color w:val="000000" w:themeColor="text1"/>
          <w:sz w:val="28"/>
          <w:szCs w:val="28"/>
        </w:rPr>
        <w:t>е</w:t>
      </w:r>
      <w:r>
        <w:rPr>
          <w:rFonts w:ascii="Times New Roman" w:hAnsi="Times New Roman" w:cs="Times New Roman"/>
          <w:bCs/>
          <w:color w:val="000000" w:themeColor="text1"/>
          <w:sz w:val="28"/>
          <w:szCs w:val="28"/>
        </w:rPr>
        <w:t>менков (о возмещении какого вреда морального или имущественного) и почему вопрос с иском не был решен при рассмотрении уголовного дела. Иски о возмещении вреда, причиненного увечьем иным повреждением здоровья или в результате сме</w:t>
      </w:r>
      <w:r w:rsidR="00A60D8F">
        <w:rPr>
          <w:rFonts w:ascii="Times New Roman" w:hAnsi="Times New Roman" w:cs="Times New Roman"/>
          <w:bCs/>
          <w:color w:val="000000" w:themeColor="text1"/>
          <w:sz w:val="28"/>
          <w:szCs w:val="28"/>
        </w:rPr>
        <w:t>рт</w:t>
      </w:r>
      <w:r>
        <w:rPr>
          <w:rFonts w:ascii="Times New Roman" w:hAnsi="Times New Roman" w:cs="Times New Roman"/>
          <w:bCs/>
          <w:color w:val="000000" w:themeColor="text1"/>
          <w:sz w:val="28"/>
          <w:szCs w:val="28"/>
        </w:rPr>
        <w:t xml:space="preserve">и кормильца, </w:t>
      </w:r>
      <w:r>
        <w:rPr>
          <w:rFonts w:ascii="Times New Roman" w:hAnsi="Times New Roman" w:cs="Times New Roman"/>
          <w:b/>
          <w:bCs/>
          <w:color w:val="000000" w:themeColor="text1"/>
          <w:sz w:val="28"/>
          <w:szCs w:val="28"/>
        </w:rPr>
        <w:t xml:space="preserve">в том числе иски о </w:t>
      </w:r>
      <w:r>
        <w:rPr>
          <w:rFonts w:ascii="Times New Roman" w:hAnsi="Times New Roman" w:cs="Times New Roman"/>
          <w:b/>
          <w:bCs/>
          <w:color w:val="000000" w:themeColor="text1"/>
          <w:sz w:val="28"/>
          <w:szCs w:val="28"/>
        </w:rPr>
        <w:lastRenderedPageBreak/>
        <w:t>компенсации морального вреда,</w:t>
      </w:r>
      <w:r>
        <w:rPr>
          <w:rFonts w:ascii="Times New Roman" w:hAnsi="Times New Roman" w:cs="Times New Roman"/>
          <w:bCs/>
          <w:color w:val="000000" w:themeColor="text1"/>
          <w:sz w:val="28"/>
          <w:szCs w:val="28"/>
        </w:rPr>
        <w:t xml:space="preserve"> могут быть предъявлены гражданином как по общему правилу территориальной подсудности</w:t>
      </w:r>
      <w:r w:rsidR="00CC4382">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 по месту жительства ответчика (по месту нахождения) так  и в суд по месту своего жительства или месту причинения вреда (статьи 28, 29 ГПК РФ, Постановление Пленума ВС РФ от 26 января 2010 года №1</w:t>
      </w:r>
      <w:r w:rsidR="00A60D8F">
        <w:rPr>
          <w:rFonts w:ascii="Times New Roman" w:hAnsi="Times New Roman" w:cs="Times New Roman"/>
          <w:bCs/>
          <w:color w:val="000000" w:themeColor="text1"/>
          <w:sz w:val="28"/>
          <w:szCs w:val="28"/>
        </w:rPr>
        <w:t>).</w:t>
      </w:r>
    </w:p>
    <w:p w:rsidR="00A60D8F" w:rsidRPr="0010174A" w:rsidRDefault="00A60D8F" w:rsidP="0010174A">
      <w:pPr>
        <w:pStyle w:val="Default"/>
        <w:jc w:val="both"/>
        <w:rPr>
          <w:rFonts w:ascii="Times New Roman" w:hAnsi="Times New Roman" w:cs="Times New Roman"/>
          <w:bCs/>
          <w:color w:val="000000" w:themeColor="text1"/>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BE5110" w:rsidRDefault="00BE5110"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447FCA" w:rsidRDefault="00447FCA" w:rsidP="00447FCA">
      <w:pPr>
        <w:pStyle w:val="Default"/>
        <w:rPr>
          <w:rFonts w:ascii="Times New Roman" w:hAnsi="Times New Roman" w:cs="Times New Roman"/>
          <w:sz w:val="28"/>
          <w:szCs w:val="28"/>
        </w:rPr>
      </w:pPr>
      <w:r>
        <w:rPr>
          <w:rFonts w:ascii="Times New Roman" w:hAnsi="Times New Roman" w:cs="Times New Roman"/>
          <w:b/>
          <w:bCs/>
          <w:sz w:val="28"/>
          <w:szCs w:val="28"/>
        </w:rPr>
        <w:lastRenderedPageBreak/>
        <w:t xml:space="preserve">Задача 3 </w:t>
      </w:r>
    </w:p>
    <w:p w:rsidR="00787B68"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 xml:space="preserve">Ульянов обратился в суд с иском о восстановлении на работе. </w:t>
      </w:r>
    </w:p>
    <w:p w:rsidR="00447FCA"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 xml:space="preserve">Судья отказал в принятии заявления в связи с тем, что Ульянов был уволен без предварительного согласия профсоюзного комитета. </w:t>
      </w:r>
    </w:p>
    <w:p w:rsidR="00CC4382" w:rsidRDefault="00CC4382" w:rsidP="00447FCA">
      <w:pPr>
        <w:pStyle w:val="Default"/>
        <w:rPr>
          <w:rFonts w:ascii="Times New Roman" w:hAnsi="Times New Roman" w:cs="Times New Roman"/>
          <w:b/>
          <w:bCs/>
          <w:sz w:val="28"/>
          <w:szCs w:val="28"/>
        </w:rPr>
      </w:pPr>
    </w:p>
    <w:p w:rsidR="00447FCA" w:rsidRDefault="00447FCA" w:rsidP="00447FCA">
      <w:pPr>
        <w:pStyle w:val="Default"/>
        <w:rPr>
          <w:rFonts w:ascii="Times New Roman" w:hAnsi="Times New Roman" w:cs="Times New Roman"/>
          <w:sz w:val="28"/>
          <w:szCs w:val="28"/>
        </w:rPr>
      </w:pPr>
      <w:r>
        <w:rPr>
          <w:rFonts w:ascii="Times New Roman" w:hAnsi="Times New Roman" w:cs="Times New Roman"/>
          <w:b/>
          <w:bCs/>
          <w:sz w:val="28"/>
          <w:szCs w:val="28"/>
        </w:rPr>
        <w:t xml:space="preserve">Вопросы: </w:t>
      </w:r>
    </w:p>
    <w:p w:rsidR="00447FCA" w:rsidRDefault="00447FCA" w:rsidP="00F426B7">
      <w:pPr>
        <w:pStyle w:val="Default"/>
        <w:numPr>
          <w:ilvl w:val="0"/>
          <w:numId w:val="3"/>
        </w:numPr>
        <w:spacing w:after="204"/>
        <w:ind w:left="0" w:firstLine="0"/>
        <w:rPr>
          <w:rFonts w:ascii="Times New Roman" w:hAnsi="Times New Roman" w:cs="Times New Roman"/>
          <w:sz w:val="28"/>
          <w:szCs w:val="28"/>
        </w:rPr>
      </w:pPr>
      <w:r>
        <w:rPr>
          <w:rFonts w:ascii="Times New Roman" w:hAnsi="Times New Roman" w:cs="Times New Roman"/>
          <w:sz w:val="28"/>
          <w:szCs w:val="28"/>
        </w:rPr>
        <w:t xml:space="preserve">Правильно ли поступил судья? </w:t>
      </w:r>
    </w:p>
    <w:p w:rsidR="00787B68" w:rsidRDefault="00CC4382" w:rsidP="00787B68">
      <w:pPr>
        <w:pStyle w:val="Default"/>
        <w:jc w:val="both"/>
        <w:rPr>
          <w:rFonts w:ascii="Times New Roman" w:hAnsi="Times New Roman" w:cs="Times New Roman"/>
          <w:sz w:val="28"/>
          <w:szCs w:val="28"/>
        </w:rPr>
      </w:pPr>
      <w:r>
        <w:rPr>
          <w:rFonts w:ascii="Times New Roman" w:hAnsi="Times New Roman" w:cs="Times New Roman"/>
          <w:sz w:val="28"/>
          <w:szCs w:val="28"/>
        </w:rPr>
        <w:t>В условиях задачи не указано  ссылка на статью, согласно кото</w:t>
      </w:r>
      <w:r w:rsidR="003638B0">
        <w:rPr>
          <w:rFonts w:ascii="Times New Roman" w:hAnsi="Times New Roman" w:cs="Times New Roman"/>
          <w:sz w:val="28"/>
          <w:szCs w:val="28"/>
        </w:rPr>
        <w:t>рой Ульянов был уволен с работы, кроме того в какой период времени после увольнения Ульянов подал иск о восстановлении на работе.</w:t>
      </w:r>
      <w:r w:rsidR="00787B68">
        <w:rPr>
          <w:rFonts w:ascii="Times New Roman" w:hAnsi="Times New Roman" w:cs="Times New Roman"/>
          <w:sz w:val="28"/>
          <w:szCs w:val="28"/>
        </w:rPr>
        <w:t xml:space="preserve"> Иск о восстановлении на работе может быть подан не позднее 1 месяца с момента увольнения. Согласие профсоюза на увольнение требуется в случаях, когда трудовые  отношения с таким работником прекращаются в связи с: </w:t>
      </w:r>
      <w:r w:rsidR="00787B68" w:rsidRPr="00787B68">
        <w:rPr>
          <w:rFonts w:ascii="Times New Roman" w:hAnsi="Times New Roman" w:cs="Times New Roman"/>
          <w:b/>
          <w:sz w:val="28"/>
          <w:szCs w:val="28"/>
        </w:rPr>
        <w:t>- сокращение численности или штата работников организации</w:t>
      </w:r>
      <w:r w:rsidR="00787B68">
        <w:rPr>
          <w:rFonts w:ascii="Times New Roman" w:hAnsi="Times New Roman" w:cs="Times New Roman"/>
          <w:sz w:val="28"/>
          <w:szCs w:val="28"/>
        </w:rPr>
        <w:t xml:space="preserve">; - </w:t>
      </w:r>
      <w:r w:rsidR="00787B68" w:rsidRPr="00787B68">
        <w:rPr>
          <w:rFonts w:ascii="Times New Roman" w:hAnsi="Times New Roman" w:cs="Times New Roman"/>
          <w:b/>
          <w:sz w:val="28"/>
          <w:szCs w:val="28"/>
        </w:rPr>
        <w:t>несоответствии сотрудника занимаемой должности или выполняемой работе вследствие недостаточной квалификации, подтвержденной результатами аттестации</w:t>
      </w:r>
      <w:r w:rsidR="00787B68">
        <w:rPr>
          <w:rFonts w:ascii="Times New Roman" w:hAnsi="Times New Roman" w:cs="Times New Roman"/>
          <w:sz w:val="28"/>
          <w:szCs w:val="28"/>
        </w:rPr>
        <w:t xml:space="preserve">; - </w:t>
      </w:r>
      <w:r w:rsidR="00787B68" w:rsidRPr="00787B68">
        <w:rPr>
          <w:rFonts w:ascii="Times New Roman" w:hAnsi="Times New Roman" w:cs="Times New Roman"/>
          <w:b/>
          <w:sz w:val="28"/>
          <w:szCs w:val="28"/>
        </w:rPr>
        <w:t>неоднократным неисполнением работником без уважительных причин трудовых обязанностей, если он имеет дисциплинарное взыскание</w:t>
      </w:r>
      <w:r w:rsidR="00787B68">
        <w:rPr>
          <w:rFonts w:ascii="Times New Roman" w:hAnsi="Times New Roman" w:cs="Times New Roman"/>
          <w:sz w:val="28"/>
          <w:szCs w:val="28"/>
        </w:rPr>
        <w:t>.  Во всех остальных случаях при увольнении сотрудника- члена профсоюза работодатель не обязан запрашивать мотивированное  мнение профсоюзной организации.</w:t>
      </w:r>
    </w:p>
    <w:p w:rsidR="00787B68" w:rsidRDefault="00787B68" w:rsidP="00787B68">
      <w:pPr>
        <w:pStyle w:val="Default"/>
        <w:jc w:val="both"/>
        <w:rPr>
          <w:rFonts w:ascii="Times New Roman" w:hAnsi="Times New Roman" w:cs="Times New Roman"/>
          <w:sz w:val="28"/>
          <w:szCs w:val="28"/>
        </w:rPr>
      </w:pPr>
      <w:r>
        <w:rPr>
          <w:rFonts w:ascii="Times New Roman" w:hAnsi="Times New Roman" w:cs="Times New Roman"/>
          <w:sz w:val="28"/>
          <w:szCs w:val="28"/>
        </w:rPr>
        <w:t xml:space="preserve">Судья поступил не правильно, так как он мог отказать в принятии заявлении Ульянова  </w:t>
      </w:r>
      <w:r w:rsidR="0073309B">
        <w:rPr>
          <w:rFonts w:ascii="Times New Roman" w:hAnsi="Times New Roman" w:cs="Times New Roman"/>
          <w:sz w:val="28"/>
          <w:szCs w:val="28"/>
        </w:rPr>
        <w:t xml:space="preserve"> лишь при условии, что Ульяновым был пропущен срок подачи заявлении о восстановлении на работе (свыше одного месяца без уважительных причин).</w:t>
      </w:r>
    </w:p>
    <w:p w:rsidR="00CC4382" w:rsidRDefault="00CC4382" w:rsidP="00CC4382">
      <w:pPr>
        <w:pStyle w:val="Default"/>
        <w:spacing w:after="204"/>
        <w:rPr>
          <w:rFonts w:ascii="Times New Roman" w:hAnsi="Times New Roman" w:cs="Times New Roman"/>
          <w:sz w:val="28"/>
          <w:szCs w:val="28"/>
        </w:rPr>
      </w:pPr>
    </w:p>
    <w:p w:rsidR="0073309B" w:rsidRDefault="00E16501" w:rsidP="00787B68">
      <w:pPr>
        <w:pStyle w:val="Default"/>
        <w:rPr>
          <w:rFonts w:ascii="Times New Roman" w:hAnsi="Times New Roman" w:cs="Times New Roman"/>
          <w:sz w:val="28"/>
          <w:szCs w:val="28"/>
        </w:rPr>
      </w:pPr>
      <w:r>
        <w:rPr>
          <w:rFonts w:ascii="Times New Roman" w:hAnsi="Times New Roman" w:cs="Times New Roman"/>
          <w:sz w:val="28"/>
          <w:szCs w:val="28"/>
        </w:rPr>
        <w:t>2.</w:t>
      </w:r>
      <w:r w:rsidR="00447FCA">
        <w:rPr>
          <w:rFonts w:ascii="Times New Roman" w:hAnsi="Times New Roman" w:cs="Times New Roman"/>
          <w:sz w:val="28"/>
          <w:szCs w:val="28"/>
        </w:rPr>
        <w:t xml:space="preserve">Обоснуйте Ваш ответ ссылками на соответствующие нормы закона. </w:t>
      </w:r>
    </w:p>
    <w:p w:rsidR="0073309B" w:rsidRDefault="0073309B" w:rsidP="00E16501">
      <w:pPr>
        <w:pStyle w:val="Default"/>
        <w:jc w:val="both"/>
        <w:rPr>
          <w:rFonts w:ascii="Times New Roman" w:hAnsi="Times New Roman" w:cs="Times New Roman"/>
          <w:sz w:val="28"/>
          <w:szCs w:val="28"/>
        </w:rPr>
      </w:pPr>
      <w:r>
        <w:rPr>
          <w:rFonts w:ascii="Times New Roman" w:hAnsi="Times New Roman" w:cs="Times New Roman"/>
          <w:sz w:val="28"/>
          <w:szCs w:val="28"/>
        </w:rPr>
        <w:t>Заявление работника о восстановлении на работе подается в районный суд в месячный срок со дня вручения ему копии приказа об увольнении или со дня  выдачи трудовой  книжки, либо со дня, когда  работник отказался от получения приказа об увольнении  или трудовой книжки, а о разрешении иного индивидуального трудового спора-  в трехмесячный  срок когда работник узнал или должен был узнать о нарушении своего права (часть первая ст. 392 Трудового Кодекса РФ, статья 24 ГПК РФ.</w:t>
      </w:r>
      <w:r w:rsidR="00E16501">
        <w:rPr>
          <w:rFonts w:ascii="Times New Roman" w:hAnsi="Times New Roman" w:cs="Times New Roman"/>
          <w:sz w:val="28"/>
          <w:szCs w:val="28"/>
        </w:rPr>
        <w:t>)</w:t>
      </w:r>
    </w:p>
    <w:p w:rsidR="00787B68" w:rsidRDefault="00787B68" w:rsidP="00787B68">
      <w:pPr>
        <w:pStyle w:val="Default"/>
        <w:rPr>
          <w:rFonts w:ascii="Times New Roman" w:hAnsi="Times New Roman" w:cs="Times New Roman"/>
          <w:sz w:val="28"/>
          <w:szCs w:val="28"/>
        </w:rPr>
      </w:pPr>
    </w:p>
    <w:p w:rsidR="00787B68" w:rsidRDefault="00787B68" w:rsidP="00787B68">
      <w:pPr>
        <w:pStyle w:val="Default"/>
        <w:ind w:left="720"/>
        <w:rPr>
          <w:rFonts w:ascii="Times New Roman" w:hAnsi="Times New Roman" w:cs="Times New Roman"/>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CC4382" w:rsidRDefault="00CC4382" w:rsidP="00447FCA">
      <w:pPr>
        <w:pStyle w:val="Default"/>
        <w:rPr>
          <w:rFonts w:ascii="Times New Roman" w:hAnsi="Times New Roman" w:cs="Times New Roman"/>
          <w:b/>
          <w:bCs/>
          <w:sz w:val="28"/>
          <w:szCs w:val="28"/>
        </w:rPr>
      </w:pPr>
    </w:p>
    <w:p w:rsidR="00447FCA" w:rsidRDefault="00447FCA" w:rsidP="00447FCA">
      <w:pPr>
        <w:pStyle w:val="Default"/>
        <w:rPr>
          <w:rFonts w:ascii="Times New Roman" w:hAnsi="Times New Roman" w:cs="Times New Roman"/>
          <w:sz w:val="28"/>
          <w:szCs w:val="28"/>
        </w:rPr>
      </w:pPr>
      <w:r>
        <w:rPr>
          <w:rFonts w:ascii="Times New Roman" w:hAnsi="Times New Roman" w:cs="Times New Roman"/>
          <w:b/>
          <w:bCs/>
          <w:sz w:val="28"/>
          <w:szCs w:val="28"/>
        </w:rPr>
        <w:lastRenderedPageBreak/>
        <w:t xml:space="preserve">Задача 4 </w:t>
      </w:r>
    </w:p>
    <w:p w:rsidR="00447FCA"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 xml:space="preserve">АО предъявило иск к Мамаевой о выселении из общежития в связи с тем, что она уволилась с работы по собственному желанию. При рассмотрении дела в суде 15 мая ответчица обязалась возвратиться на прежнюю работу 25 мая. В связи с этим представитель истца отказался от иска, и суд на этом основании прекратил производство по делу. </w:t>
      </w:r>
    </w:p>
    <w:p w:rsidR="00447FCA" w:rsidRDefault="00447FCA" w:rsidP="00447FCA">
      <w:pPr>
        <w:pStyle w:val="Default"/>
        <w:rPr>
          <w:rFonts w:ascii="Times New Roman" w:hAnsi="Times New Roman" w:cs="Times New Roman"/>
          <w:sz w:val="28"/>
          <w:szCs w:val="28"/>
        </w:rPr>
      </w:pPr>
      <w:r>
        <w:rPr>
          <w:rFonts w:ascii="Times New Roman" w:hAnsi="Times New Roman" w:cs="Times New Roman"/>
          <w:sz w:val="28"/>
          <w:szCs w:val="28"/>
        </w:rPr>
        <w:t xml:space="preserve">10 июня АО вновь обратилось в суд с иском о выселении Мамаевой, поскольку она не выполнила своего обязательства. Судья отказал в принятии заявления, указав, что по спору о том же предмете, по тем же основаниям и между теми же сторонами было вынесено определение о прекращении производства по делу. Истцу было рекомендовано обратиться в областной суд с надзорной жалобой на определение районного суда от 15 мая. </w:t>
      </w:r>
    </w:p>
    <w:p w:rsidR="00E16501" w:rsidRDefault="00447FCA" w:rsidP="00447FCA">
      <w:pPr>
        <w:pStyle w:val="Default"/>
        <w:rPr>
          <w:rFonts w:ascii="Times New Roman" w:hAnsi="Times New Roman" w:cs="Times New Roman"/>
          <w:b/>
          <w:bCs/>
          <w:sz w:val="28"/>
          <w:szCs w:val="28"/>
        </w:rPr>
      </w:pPr>
      <w:r>
        <w:rPr>
          <w:rFonts w:ascii="Times New Roman" w:hAnsi="Times New Roman" w:cs="Times New Roman"/>
          <w:b/>
          <w:bCs/>
          <w:sz w:val="28"/>
          <w:szCs w:val="28"/>
        </w:rPr>
        <w:t xml:space="preserve">Вопросы: </w:t>
      </w:r>
    </w:p>
    <w:p w:rsidR="00447FCA" w:rsidRDefault="00447FCA" w:rsidP="00F426B7">
      <w:pPr>
        <w:pStyle w:val="Default"/>
        <w:numPr>
          <w:ilvl w:val="0"/>
          <w:numId w:val="4"/>
        </w:numPr>
        <w:ind w:left="0" w:firstLine="0"/>
        <w:rPr>
          <w:rFonts w:ascii="Times New Roman" w:hAnsi="Times New Roman" w:cs="Times New Roman"/>
          <w:sz w:val="28"/>
          <w:szCs w:val="28"/>
        </w:rPr>
      </w:pPr>
      <w:r>
        <w:rPr>
          <w:rFonts w:ascii="Times New Roman" w:hAnsi="Times New Roman" w:cs="Times New Roman"/>
          <w:sz w:val="28"/>
          <w:szCs w:val="28"/>
        </w:rPr>
        <w:t xml:space="preserve">Правильно ли определение судьи? </w:t>
      </w:r>
    </w:p>
    <w:p w:rsidR="00E16501" w:rsidRDefault="00E16501" w:rsidP="00557817">
      <w:pPr>
        <w:pStyle w:val="Default"/>
        <w:jc w:val="both"/>
        <w:rPr>
          <w:rFonts w:ascii="Times New Roman" w:hAnsi="Times New Roman" w:cs="Times New Roman"/>
          <w:sz w:val="28"/>
          <w:szCs w:val="28"/>
        </w:rPr>
      </w:pPr>
      <w:r>
        <w:rPr>
          <w:rFonts w:ascii="Times New Roman" w:hAnsi="Times New Roman" w:cs="Times New Roman"/>
          <w:sz w:val="28"/>
          <w:szCs w:val="28"/>
        </w:rPr>
        <w:t xml:space="preserve">Определение судьи </w:t>
      </w:r>
      <w:r w:rsidR="00557817">
        <w:rPr>
          <w:rFonts w:ascii="Times New Roman" w:hAnsi="Times New Roman" w:cs="Times New Roman"/>
          <w:sz w:val="28"/>
          <w:szCs w:val="28"/>
        </w:rPr>
        <w:t>правильное,</w:t>
      </w:r>
      <w:r>
        <w:rPr>
          <w:rFonts w:ascii="Times New Roman" w:hAnsi="Times New Roman" w:cs="Times New Roman"/>
          <w:sz w:val="28"/>
          <w:szCs w:val="28"/>
        </w:rPr>
        <w:t xml:space="preserve">   так как имеется вступившее в законную силу решение  по спору между теми же сторонами, о том же предмете и по тем же основаниям.</w:t>
      </w:r>
      <w:r w:rsidR="00557817">
        <w:rPr>
          <w:rFonts w:ascii="Times New Roman" w:hAnsi="Times New Roman" w:cs="Times New Roman"/>
          <w:sz w:val="28"/>
          <w:szCs w:val="28"/>
        </w:rPr>
        <w:t xml:space="preserve"> в законе предусматриваются две форы окончания производства по делу без вынесения решения: прекращение производства по делу и оставление заявления без рассмотрения. Прекращение производства по делу (По условиям задачи вынесено именно такое решение) свидетельствует о том, что у лица, обратившегося в суд за защитой нарушенного права или охраняемого законом интереса отсутствовало право на обращение в суд, либо после начала рассмотрения дела возникли обстоятельства, не позволяющие разрешить дело по существу. Прекращение производства по делу исключает повторное обращение в суд с иском по спору между теми же сторонами. о том же предмете и по тем же основаниям. Ст. 220 ГПК РФ.</w:t>
      </w:r>
      <w:r w:rsidR="00113311">
        <w:rPr>
          <w:rFonts w:ascii="Times New Roman" w:hAnsi="Times New Roman" w:cs="Times New Roman"/>
          <w:sz w:val="28"/>
          <w:szCs w:val="28"/>
        </w:rPr>
        <w:t xml:space="preserve"> Если бы суд оставил заявление без рассмотрения. то это бы не мешало повторному обращению в суд с тождественным заявлением.</w:t>
      </w:r>
    </w:p>
    <w:p w:rsidR="00E16501" w:rsidRDefault="00E16501" w:rsidP="00E16501">
      <w:pPr>
        <w:pStyle w:val="Default"/>
        <w:ind w:left="720"/>
        <w:rPr>
          <w:rFonts w:ascii="Times New Roman" w:hAnsi="Times New Roman" w:cs="Times New Roman"/>
          <w:sz w:val="28"/>
          <w:szCs w:val="28"/>
        </w:rPr>
      </w:pPr>
    </w:p>
    <w:p w:rsidR="00557817" w:rsidRDefault="00447FCA" w:rsidP="00F426B7">
      <w:pPr>
        <w:pStyle w:val="Default"/>
        <w:numPr>
          <w:ilvl w:val="0"/>
          <w:numId w:val="4"/>
        </w:numPr>
        <w:spacing w:after="204"/>
        <w:ind w:left="0" w:firstLine="0"/>
        <w:rPr>
          <w:rFonts w:ascii="Times New Roman" w:hAnsi="Times New Roman" w:cs="Times New Roman"/>
          <w:sz w:val="28"/>
          <w:szCs w:val="28"/>
        </w:rPr>
      </w:pPr>
      <w:r>
        <w:rPr>
          <w:rFonts w:ascii="Times New Roman" w:hAnsi="Times New Roman" w:cs="Times New Roman"/>
          <w:sz w:val="28"/>
          <w:szCs w:val="28"/>
        </w:rPr>
        <w:t>При каких условиях иски являются тождественными?</w:t>
      </w:r>
    </w:p>
    <w:p w:rsidR="00447FCA" w:rsidRDefault="00447FCA" w:rsidP="00557817">
      <w:pPr>
        <w:pStyle w:val="Default"/>
        <w:spacing w:after="204"/>
        <w:rPr>
          <w:rFonts w:ascii="Times New Roman" w:hAnsi="Times New Roman" w:cs="Times New Roman"/>
          <w:sz w:val="28"/>
          <w:szCs w:val="28"/>
        </w:rPr>
      </w:pPr>
      <w:r>
        <w:rPr>
          <w:rFonts w:ascii="Times New Roman" w:hAnsi="Times New Roman" w:cs="Times New Roman"/>
          <w:sz w:val="28"/>
          <w:szCs w:val="28"/>
        </w:rPr>
        <w:t xml:space="preserve"> </w:t>
      </w:r>
      <w:r w:rsidR="00557817">
        <w:rPr>
          <w:rFonts w:ascii="Times New Roman" w:hAnsi="Times New Roman" w:cs="Times New Roman"/>
          <w:sz w:val="28"/>
          <w:szCs w:val="28"/>
        </w:rPr>
        <w:t xml:space="preserve">Тождество иска или исков  между собой  определяется  путем </w:t>
      </w:r>
      <w:r w:rsidR="00113311">
        <w:rPr>
          <w:rFonts w:ascii="Times New Roman" w:hAnsi="Times New Roman" w:cs="Times New Roman"/>
          <w:sz w:val="28"/>
          <w:szCs w:val="28"/>
        </w:rPr>
        <w:t>сравнения</w:t>
      </w:r>
      <w:r w:rsidR="00557817">
        <w:rPr>
          <w:rFonts w:ascii="Times New Roman" w:hAnsi="Times New Roman" w:cs="Times New Roman"/>
          <w:sz w:val="28"/>
          <w:szCs w:val="28"/>
        </w:rPr>
        <w:t xml:space="preserve"> его (их) элементов:  предмета, </w:t>
      </w:r>
      <w:r w:rsidR="00113311">
        <w:rPr>
          <w:rFonts w:ascii="Times New Roman" w:hAnsi="Times New Roman" w:cs="Times New Roman"/>
          <w:sz w:val="28"/>
          <w:szCs w:val="28"/>
        </w:rPr>
        <w:t>основания</w:t>
      </w:r>
      <w:r w:rsidR="00557817">
        <w:rPr>
          <w:rFonts w:ascii="Times New Roman" w:hAnsi="Times New Roman" w:cs="Times New Roman"/>
          <w:sz w:val="28"/>
          <w:szCs w:val="28"/>
        </w:rPr>
        <w:t>, сторон. Необходимо при этом различать два вида тождества: внутренн</w:t>
      </w:r>
      <w:r w:rsidR="00602CAF">
        <w:rPr>
          <w:rFonts w:ascii="Times New Roman" w:hAnsi="Times New Roman" w:cs="Times New Roman"/>
          <w:sz w:val="28"/>
          <w:szCs w:val="28"/>
        </w:rPr>
        <w:t>и</w:t>
      </w:r>
      <w:r w:rsidR="00557817">
        <w:rPr>
          <w:rFonts w:ascii="Times New Roman" w:hAnsi="Times New Roman" w:cs="Times New Roman"/>
          <w:sz w:val="28"/>
          <w:szCs w:val="28"/>
        </w:rPr>
        <w:t>й  и внешн</w:t>
      </w:r>
      <w:r w:rsidR="00602CAF">
        <w:rPr>
          <w:rFonts w:ascii="Times New Roman" w:hAnsi="Times New Roman" w:cs="Times New Roman"/>
          <w:sz w:val="28"/>
          <w:szCs w:val="28"/>
        </w:rPr>
        <w:t>ий</w:t>
      </w:r>
      <w:r w:rsidR="00557817">
        <w:rPr>
          <w:rFonts w:ascii="Times New Roman" w:hAnsi="Times New Roman" w:cs="Times New Roman"/>
          <w:sz w:val="28"/>
          <w:szCs w:val="28"/>
        </w:rPr>
        <w:t xml:space="preserve">. Под внутренним тождеством понимается тождество первоначально заявленного и измененного в ходе судебного </w:t>
      </w:r>
      <w:r w:rsidR="00113311">
        <w:rPr>
          <w:rFonts w:ascii="Times New Roman" w:hAnsi="Times New Roman" w:cs="Times New Roman"/>
          <w:sz w:val="28"/>
          <w:szCs w:val="28"/>
        </w:rPr>
        <w:t>разбирательства</w:t>
      </w:r>
      <w:r w:rsidR="00557817">
        <w:rPr>
          <w:rFonts w:ascii="Times New Roman" w:hAnsi="Times New Roman" w:cs="Times New Roman"/>
          <w:sz w:val="28"/>
          <w:szCs w:val="28"/>
        </w:rPr>
        <w:t xml:space="preserve"> иска.</w:t>
      </w:r>
      <w:r w:rsidR="00113311">
        <w:rPr>
          <w:rFonts w:ascii="Times New Roman" w:hAnsi="Times New Roman" w:cs="Times New Roman"/>
          <w:sz w:val="28"/>
          <w:szCs w:val="28"/>
        </w:rPr>
        <w:t xml:space="preserve"> Под внешним тождеством понимается тождество, потому что сравнению подлежат элементы не одного и того же, а разных исков. Под внешним тождеством понимается совпадение (сходство) элементов заявленного иска с элементами иска, который либо уже рассмотрен судом (общим, арбитражным, третейским) по существу, о чем свидетельствует вступившее в законную силу судебное решение или определение  об утверждении мирового соглашения сторо</w:t>
      </w:r>
      <w:r w:rsidR="00602CAF">
        <w:rPr>
          <w:rFonts w:ascii="Times New Roman" w:hAnsi="Times New Roman" w:cs="Times New Roman"/>
          <w:sz w:val="28"/>
          <w:szCs w:val="28"/>
        </w:rPr>
        <w:t>н</w:t>
      </w:r>
      <w:r w:rsidR="00113311">
        <w:rPr>
          <w:rFonts w:ascii="Times New Roman" w:hAnsi="Times New Roman" w:cs="Times New Roman"/>
          <w:sz w:val="28"/>
          <w:szCs w:val="28"/>
        </w:rPr>
        <w:t xml:space="preserve">, либо находится на рассмотрении соответствующего суда. Сравниваемые  иски признаются тождественными при условии полного </w:t>
      </w:r>
      <w:r w:rsidR="00113311">
        <w:rPr>
          <w:rFonts w:ascii="Times New Roman" w:hAnsi="Times New Roman" w:cs="Times New Roman"/>
          <w:sz w:val="28"/>
          <w:szCs w:val="28"/>
        </w:rPr>
        <w:lastRenderedPageBreak/>
        <w:t>(абсолютного) совпадения (сходства0 их элементов: предмета, основания, сторон.</w:t>
      </w:r>
    </w:p>
    <w:p w:rsidR="00447FCA" w:rsidRDefault="00447FCA" w:rsidP="00602CAF">
      <w:pPr>
        <w:pStyle w:val="Default"/>
        <w:jc w:val="both"/>
        <w:rPr>
          <w:rFonts w:ascii="Times New Roman" w:hAnsi="Times New Roman" w:cs="Times New Roman"/>
          <w:sz w:val="28"/>
          <w:szCs w:val="28"/>
        </w:rPr>
      </w:pPr>
      <w:r>
        <w:rPr>
          <w:rFonts w:ascii="Times New Roman" w:hAnsi="Times New Roman" w:cs="Times New Roman"/>
          <w:sz w:val="28"/>
          <w:szCs w:val="28"/>
        </w:rPr>
        <w:t xml:space="preserve">3. Определите элементы первого и второго исков АО. </w:t>
      </w:r>
    </w:p>
    <w:p w:rsidR="00447FCA" w:rsidRDefault="00113311" w:rsidP="00602CAF">
      <w:pPr>
        <w:jc w:val="both"/>
        <w:rPr>
          <w:rFonts w:ascii="Times New Roman" w:hAnsi="Times New Roman" w:cs="Times New Roman"/>
          <w:sz w:val="28"/>
          <w:szCs w:val="28"/>
        </w:rPr>
      </w:pPr>
      <w:r w:rsidRPr="00113311">
        <w:rPr>
          <w:rFonts w:ascii="Times New Roman" w:hAnsi="Times New Roman" w:cs="Times New Roman"/>
          <w:sz w:val="28"/>
          <w:szCs w:val="28"/>
        </w:rPr>
        <w:t>Ст.39 ГПК Р</w:t>
      </w:r>
      <w:r w:rsidR="00001946">
        <w:rPr>
          <w:rFonts w:ascii="Times New Roman" w:hAnsi="Times New Roman" w:cs="Times New Roman"/>
          <w:sz w:val="28"/>
          <w:szCs w:val="28"/>
        </w:rPr>
        <w:t>Ф</w:t>
      </w:r>
      <w:r w:rsidRPr="00113311">
        <w:rPr>
          <w:rFonts w:ascii="Times New Roman" w:hAnsi="Times New Roman" w:cs="Times New Roman"/>
          <w:sz w:val="28"/>
          <w:szCs w:val="28"/>
        </w:rPr>
        <w:t xml:space="preserve"> </w:t>
      </w:r>
      <w:r w:rsidR="00F426B7" w:rsidRPr="00113311">
        <w:rPr>
          <w:rFonts w:ascii="Times New Roman" w:hAnsi="Times New Roman" w:cs="Times New Roman"/>
          <w:sz w:val="28"/>
          <w:szCs w:val="28"/>
        </w:rPr>
        <w:t>указывает,</w:t>
      </w:r>
      <w:r w:rsidRPr="00113311">
        <w:rPr>
          <w:rFonts w:ascii="Times New Roman" w:hAnsi="Times New Roman" w:cs="Times New Roman"/>
          <w:sz w:val="28"/>
          <w:szCs w:val="28"/>
        </w:rPr>
        <w:t xml:space="preserve"> </w:t>
      </w:r>
      <w:r w:rsidR="00001946">
        <w:rPr>
          <w:rFonts w:ascii="Times New Roman" w:hAnsi="Times New Roman" w:cs="Times New Roman"/>
          <w:sz w:val="28"/>
          <w:szCs w:val="28"/>
        </w:rPr>
        <w:t xml:space="preserve"> что элементов иска два</w:t>
      </w:r>
      <w:r w:rsidR="00602CAF">
        <w:rPr>
          <w:rFonts w:ascii="Times New Roman" w:hAnsi="Times New Roman" w:cs="Times New Roman"/>
          <w:sz w:val="28"/>
          <w:szCs w:val="28"/>
        </w:rPr>
        <w:t xml:space="preserve"> </w:t>
      </w:r>
      <w:r w:rsidR="00001946">
        <w:rPr>
          <w:rFonts w:ascii="Times New Roman" w:hAnsi="Times New Roman" w:cs="Times New Roman"/>
          <w:sz w:val="28"/>
          <w:szCs w:val="28"/>
        </w:rPr>
        <w:t>- предметы и основания иска</w:t>
      </w:r>
      <w:r w:rsidR="00602CAF">
        <w:rPr>
          <w:rFonts w:ascii="Times New Roman" w:hAnsi="Times New Roman" w:cs="Times New Roman"/>
          <w:sz w:val="28"/>
          <w:szCs w:val="28"/>
        </w:rPr>
        <w:t>. Под предметом иска понимают: 1. материально-правовые требования. 2. Способ защиты. 3. Правоотношения - иск возникает по поводу  правоотношения.</w:t>
      </w:r>
    </w:p>
    <w:p w:rsidR="00602CAF" w:rsidRDefault="00602CAF" w:rsidP="00602CAF">
      <w:pPr>
        <w:jc w:val="both"/>
        <w:rPr>
          <w:rFonts w:ascii="Times New Roman" w:hAnsi="Times New Roman" w:cs="Times New Roman"/>
          <w:sz w:val="28"/>
          <w:szCs w:val="28"/>
        </w:rPr>
      </w:pPr>
      <w:r>
        <w:rPr>
          <w:rFonts w:ascii="Times New Roman" w:hAnsi="Times New Roman" w:cs="Times New Roman"/>
          <w:sz w:val="28"/>
          <w:szCs w:val="28"/>
        </w:rPr>
        <w:t>Под основанием иска понимают: 1. Фактические обстоятельства.                              2. Юридические факты. 3. Правовые отношения.</w:t>
      </w:r>
    </w:p>
    <w:p w:rsidR="00602CAF" w:rsidRPr="00113311" w:rsidRDefault="00602CAF" w:rsidP="00602CAF">
      <w:pPr>
        <w:jc w:val="both"/>
        <w:rPr>
          <w:rFonts w:ascii="Times New Roman" w:hAnsi="Times New Roman" w:cs="Times New Roman"/>
          <w:sz w:val="28"/>
          <w:szCs w:val="28"/>
        </w:rPr>
      </w:pPr>
      <w:r>
        <w:rPr>
          <w:rFonts w:ascii="Times New Roman" w:hAnsi="Times New Roman" w:cs="Times New Roman"/>
          <w:sz w:val="28"/>
          <w:szCs w:val="28"/>
        </w:rPr>
        <w:t>Элементы первого и второго иска АО -  носят материально- правовые требования  о выселении из общежития  АО Мамоевой.</w:t>
      </w:r>
    </w:p>
    <w:p w:rsidR="008276C6" w:rsidRDefault="008276C6"/>
    <w:sectPr w:rsidR="008276C6" w:rsidSect="008276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A6762"/>
    <w:multiLevelType w:val="hybridMultilevel"/>
    <w:tmpl w:val="9CA61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DB6DC1"/>
    <w:multiLevelType w:val="hybridMultilevel"/>
    <w:tmpl w:val="F124A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9F0B50"/>
    <w:multiLevelType w:val="hybridMultilevel"/>
    <w:tmpl w:val="4DD42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922C5E"/>
    <w:multiLevelType w:val="hybridMultilevel"/>
    <w:tmpl w:val="6A7C7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
  <w:rsids>
    <w:rsidRoot w:val="00447FCA"/>
    <w:rsid w:val="00001946"/>
    <w:rsid w:val="0005080E"/>
    <w:rsid w:val="0010174A"/>
    <w:rsid w:val="00113311"/>
    <w:rsid w:val="00225957"/>
    <w:rsid w:val="003638B0"/>
    <w:rsid w:val="00447FCA"/>
    <w:rsid w:val="00557817"/>
    <w:rsid w:val="00602CAF"/>
    <w:rsid w:val="0073309B"/>
    <w:rsid w:val="00787B68"/>
    <w:rsid w:val="008276C6"/>
    <w:rsid w:val="00A60D8F"/>
    <w:rsid w:val="00B71B7B"/>
    <w:rsid w:val="00BE5110"/>
    <w:rsid w:val="00CC4382"/>
    <w:rsid w:val="00DC6DB2"/>
    <w:rsid w:val="00E16501"/>
    <w:rsid w:val="00F42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6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7FCA"/>
    <w:pPr>
      <w:autoSpaceDE w:val="0"/>
      <w:autoSpaceDN w:val="0"/>
      <w:adjustRightInd w:val="0"/>
      <w:spacing w:after="0" w:line="240" w:lineRule="auto"/>
    </w:pPr>
    <w:rPr>
      <w:rFonts w:ascii="Cambria" w:hAnsi="Cambria" w:cs="Cambria"/>
      <w:color w:val="000000"/>
      <w:sz w:val="24"/>
      <w:szCs w:val="24"/>
    </w:rPr>
  </w:style>
  <w:style w:type="paragraph" w:styleId="a3">
    <w:name w:val="Balloon Text"/>
    <w:basedOn w:val="a"/>
    <w:link w:val="a4"/>
    <w:uiPriority w:val="99"/>
    <w:semiHidden/>
    <w:unhideWhenUsed/>
    <w:rsid w:val="00DC6DB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D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B808F-E6D9-4D01-BAA4-4C3F834E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1461</Words>
  <Characters>8332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4</cp:revision>
  <cp:lastPrinted>2018-01-02T07:19:00Z</cp:lastPrinted>
  <dcterms:created xsi:type="dcterms:W3CDTF">2018-01-02T15:54:00Z</dcterms:created>
  <dcterms:modified xsi:type="dcterms:W3CDTF">2019-03-22T06:39:00Z</dcterms:modified>
</cp:coreProperties>
</file>