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2A1" w:rsidRDefault="007562A1">
      <w:pPr>
        <w:rPr>
          <w:noProof/>
          <w:lang w:eastAsia="ru-RU"/>
        </w:rPr>
      </w:pPr>
    </w:p>
    <w:p w:rsidR="00B969E1" w:rsidRDefault="007562A1">
      <w:r>
        <w:rPr>
          <w:noProof/>
          <w:lang w:eastAsia="ru-RU"/>
        </w:rPr>
        <w:drawing>
          <wp:inline distT="0" distB="0" distL="0" distR="0">
            <wp:extent cx="5734050" cy="927991"/>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6">
                      <a:extLst>
                        <a:ext uri="{28A0092B-C50C-407E-A947-70E740481C1C}">
                          <a14:useLocalDpi xmlns:a14="http://schemas.microsoft.com/office/drawing/2010/main" val="0"/>
                        </a:ext>
                      </a:extLst>
                    </a:blip>
                    <a:stretch>
                      <a:fillRect/>
                    </a:stretch>
                  </pic:blipFill>
                  <pic:spPr>
                    <a:xfrm>
                      <a:off x="0" y="0"/>
                      <a:ext cx="5776048" cy="934788"/>
                    </a:xfrm>
                    <a:prstGeom prst="rect">
                      <a:avLst/>
                    </a:prstGeom>
                  </pic:spPr>
                </pic:pic>
              </a:graphicData>
            </a:graphic>
          </wp:inline>
        </w:drawing>
      </w:r>
    </w:p>
    <w:p w:rsidR="007562A1" w:rsidRDefault="007562A1"/>
    <w:p w:rsidR="007562A1" w:rsidRPr="007562A1" w:rsidRDefault="007562A1">
      <w:pPr>
        <w:rPr>
          <w:sz w:val="28"/>
          <w:szCs w:val="28"/>
        </w:rPr>
      </w:pPr>
      <w:r w:rsidRPr="007562A1">
        <w:rPr>
          <w:sz w:val="28"/>
          <w:szCs w:val="28"/>
        </w:rPr>
        <w:t>Факультет: Юридический</w:t>
      </w:r>
    </w:p>
    <w:p w:rsidR="007562A1" w:rsidRPr="007562A1" w:rsidRDefault="007562A1">
      <w:pPr>
        <w:rPr>
          <w:sz w:val="28"/>
          <w:szCs w:val="28"/>
        </w:rPr>
      </w:pPr>
      <w:r w:rsidRPr="007562A1">
        <w:rPr>
          <w:sz w:val="28"/>
          <w:szCs w:val="28"/>
        </w:rPr>
        <w:t xml:space="preserve">Кафедра: </w:t>
      </w:r>
      <w:r w:rsidR="00901765">
        <w:rPr>
          <w:sz w:val="28"/>
          <w:szCs w:val="28"/>
        </w:rPr>
        <w:t>Гражданского права и процесса</w:t>
      </w:r>
    </w:p>
    <w:p w:rsidR="007562A1" w:rsidRPr="007562A1" w:rsidRDefault="007562A1">
      <w:pPr>
        <w:rPr>
          <w:sz w:val="28"/>
          <w:szCs w:val="28"/>
        </w:rPr>
      </w:pPr>
      <w:r w:rsidRPr="007562A1">
        <w:rPr>
          <w:sz w:val="28"/>
          <w:szCs w:val="28"/>
        </w:rPr>
        <w:t>Специальность: Юриспруденция</w:t>
      </w:r>
    </w:p>
    <w:p w:rsidR="007562A1" w:rsidRDefault="007562A1"/>
    <w:p w:rsidR="007562A1" w:rsidRPr="007562A1" w:rsidRDefault="007562A1" w:rsidP="007562A1">
      <w:pPr>
        <w:jc w:val="center"/>
        <w:rPr>
          <w:sz w:val="72"/>
          <w:szCs w:val="72"/>
        </w:rPr>
      </w:pPr>
      <w:r w:rsidRPr="007562A1">
        <w:rPr>
          <w:sz w:val="72"/>
          <w:szCs w:val="72"/>
        </w:rPr>
        <w:t>КОНТРОЛЬНАЯ РАБОТА</w:t>
      </w:r>
    </w:p>
    <w:p w:rsidR="007562A1" w:rsidRDefault="007562A1"/>
    <w:p w:rsidR="007562A1" w:rsidRDefault="007562A1"/>
    <w:p w:rsidR="007562A1" w:rsidRPr="007562A1" w:rsidRDefault="007562A1">
      <w:pPr>
        <w:rPr>
          <w:sz w:val="28"/>
          <w:szCs w:val="28"/>
        </w:rPr>
      </w:pPr>
      <w:r w:rsidRPr="007562A1">
        <w:rPr>
          <w:sz w:val="28"/>
          <w:szCs w:val="28"/>
        </w:rPr>
        <w:t xml:space="preserve">По дисциплине: </w:t>
      </w:r>
      <w:r w:rsidR="00901765">
        <w:rPr>
          <w:sz w:val="28"/>
          <w:szCs w:val="28"/>
        </w:rPr>
        <w:t>Гражданское</w:t>
      </w:r>
      <w:r w:rsidRPr="007562A1">
        <w:rPr>
          <w:sz w:val="28"/>
          <w:szCs w:val="28"/>
        </w:rPr>
        <w:t xml:space="preserve"> право</w:t>
      </w:r>
      <w:r w:rsidR="00901765">
        <w:rPr>
          <w:sz w:val="28"/>
          <w:szCs w:val="28"/>
        </w:rPr>
        <w:t>, ч. 1</w:t>
      </w:r>
    </w:p>
    <w:p w:rsidR="007562A1" w:rsidRPr="007562A1" w:rsidRDefault="007D701D">
      <w:pPr>
        <w:rPr>
          <w:sz w:val="28"/>
          <w:szCs w:val="28"/>
        </w:rPr>
      </w:pPr>
      <w:r>
        <w:rPr>
          <w:sz w:val="28"/>
          <w:szCs w:val="28"/>
        </w:rPr>
        <w:t>Название: Контрольная работа №2</w:t>
      </w:r>
    </w:p>
    <w:p w:rsidR="002F4649" w:rsidRDefault="002F4649">
      <w:pPr>
        <w:rPr>
          <w:sz w:val="28"/>
          <w:szCs w:val="28"/>
        </w:rPr>
      </w:pPr>
    </w:p>
    <w:p w:rsidR="002F4649" w:rsidRDefault="002F4649">
      <w:pPr>
        <w:rPr>
          <w:sz w:val="28"/>
          <w:szCs w:val="28"/>
        </w:rPr>
      </w:pPr>
    </w:p>
    <w:p w:rsidR="007562A1" w:rsidRPr="007562A1" w:rsidRDefault="007562A1">
      <w:r w:rsidRPr="007562A1">
        <w:rPr>
          <w:sz w:val="28"/>
          <w:szCs w:val="28"/>
        </w:rPr>
        <w:t xml:space="preserve">Работу выполнил: </w:t>
      </w:r>
    </w:p>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A27BFC" w:rsidRDefault="00A27BFC">
      <w:pPr>
        <w:rPr>
          <w:b/>
          <w:i/>
          <w:sz w:val="28"/>
          <w:szCs w:val="28"/>
        </w:rPr>
      </w:pPr>
      <w:r>
        <w:rPr>
          <w:b/>
          <w:i/>
          <w:sz w:val="28"/>
          <w:szCs w:val="28"/>
        </w:rPr>
        <w:br w:type="page"/>
      </w:r>
    </w:p>
    <w:p w:rsidR="002F4649" w:rsidRPr="000B6EB9" w:rsidRDefault="002F4649" w:rsidP="00850B16">
      <w:pPr>
        <w:spacing w:line="240" w:lineRule="auto"/>
        <w:jc w:val="both"/>
        <w:rPr>
          <w:b/>
          <w:i/>
          <w:sz w:val="28"/>
          <w:szCs w:val="28"/>
        </w:rPr>
      </w:pPr>
      <w:bookmarkStart w:id="0" w:name="_GoBack"/>
      <w:bookmarkEnd w:id="0"/>
      <w:r w:rsidRPr="000B6EB9">
        <w:rPr>
          <w:b/>
          <w:i/>
          <w:sz w:val="28"/>
          <w:szCs w:val="28"/>
        </w:rPr>
        <w:lastRenderedPageBreak/>
        <w:t>Задача №1</w:t>
      </w:r>
    </w:p>
    <w:p w:rsidR="007D701D" w:rsidRDefault="007D701D" w:rsidP="00850B16">
      <w:pPr>
        <w:spacing w:line="240" w:lineRule="auto"/>
        <w:jc w:val="both"/>
        <w:rPr>
          <w:sz w:val="28"/>
          <w:szCs w:val="28"/>
        </w:rPr>
      </w:pPr>
      <w:r w:rsidRPr="007D701D">
        <w:rPr>
          <w:sz w:val="28"/>
          <w:szCs w:val="28"/>
        </w:rPr>
        <w:t>ОАО «Автострой» обратилось с иском в суд к ООО «Виринея» о взыскании по договору аренды нежилого помещения 58500 рублей. В обоснование требований истец указал, что ООО «Виренея» обратилось к ОАО с письмом о предоставлении нежилого складского помещения на условиях аренды, подписанн</w:t>
      </w:r>
      <w:r>
        <w:rPr>
          <w:sz w:val="28"/>
          <w:szCs w:val="28"/>
        </w:rPr>
        <w:t>ом менеджером сбытового отдела.</w:t>
      </w:r>
    </w:p>
    <w:p w:rsidR="007D701D" w:rsidRDefault="007D701D" w:rsidP="00850B16">
      <w:pPr>
        <w:spacing w:line="240" w:lineRule="auto"/>
        <w:jc w:val="both"/>
        <w:rPr>
          <w:sz w:val="28"/>
          <w:szCs w:val="28"/>
        </w:rPr>
      </w:pPr>
      <w:r w:rsidRPr="007D701D">
        <w:rPr>
          <w:sz w:val="28"/>
          <w:szCs w:val="28"/>
        </w:rPr>
        <w:t>Помещение было предоставлено, одна</w:t>
      </w:r>
      <w:r>
        <w:rPr>
          <w:sz w:val="28"/>
          <w:szCs w:val="28"/>
        </w:rPr>
        <w:t>ко арендной платы не поступало.</w:t>
      </w:r>
    </w:p>
    <w:p w:rsidR="007D701D" w:rsidRPr="007D701D" w:rsidRDefault="007D701D" w:rsidP="00850B16">
      <w:pPr>
        <w:spacing w:line="240" w:lineRule="auto"/>
        <w:jc w:val="both"/>
        <w:rPr>
          <w:sz w:val="28"/>
          <w:szCs w:val="28"/>
        </w:rPr>
      </w:pPr>
      <w:r w:rsidRPr="007D701D">
        <w:rPr>
          <w:sz w:val="28"/>
          <w:szCs w:val="28"/>
        </w:rPr>
        <w:t>Ответчик указал, что не удовлетворил требования истца на том основании, что просьба (письмо за № 278) не является договором аренды.</w:t>
      </w:r>
    </w:p>
    <w:p w:rsidR="002F4649" w:rsidRPr="00901765" w:rsidRDefault="002F4649" w:rsidP="00850B16">
      <w:pPr>
        <w:spacing w:line="240" w:lineRule="auto"/>
        <w:jc w:val="both"/>
        <w:rPr>
          <w:i/>
          <w:sz w:val="28"/>
          <w:szCs w:val="28"/>
        </w:rPr>
      </w:pPr>
      <w:r w:rsidRPr="00901765">
        <w:rPr>
          <w:i/>
          <w:sz w:val="28"/>
          <w:szCs w:val="28"/>
        </w:rPr>
        <w:t>Вопросы:</w:t>
      </w:r>
    </w:p>
    <w:p w:rsidR="00901765" w:rsidRDefault="00901765" w:rsidP="00850B16">
      <w:pPr>
        <w:spacing w:line="240" w:lineRule="auto"/>
        <w:jc w:val="both"/>
        <w:rPr>
          <w:sz w:val="28"/>
          <w:szCs w:val="28"/>
        </w:rPr>
      </w:pPr>
      <w:r w:rsidRPr="00901765">
        <w:rPr>
          <w:sz w:val="28"/>
          <w:szCs w:val="28"/>
        </w:rPr>
        <w:t xml:space="preserve">1. </w:t>
      </w:r>
      <w:r w:rsidR="007D701D" w:rsidRPr="007D701D">
        <w:rPr>
          <w:sz w:val="28"/>
          <w:szCs w:val="28"/>
        </w:rPr>
        <w:t>В какой форме заключаются договоры от имени юридического лица и кем они подписываются?</w:t>
      </w:r>
    </w:p>
    <w:p w:rsidR="00901765" w:rsidRDefault="00901765" w:rsidP="00850B16">
      <w:pPr>
        <w:spacing w:line="240" w:lineRule="auto"/>
        <w:jc w:val="both"/>
        <w:rPr>
          <w:sz w:val="28"/>
          <w:szCs w:val="28"/>
        </w:rPr>
      </w:pPr>
      <w:r w:rsidRPr="00901765">
        <w:rPr>
          <w:sz w:val="28"/>
          <w:szCs w:val="28"/>
        </w:rPr>
        <w:t xml:space="preserve">2. </w:t>
      </w:r>
      <w:r w:rsidR="007D701D" w:rsidRPr="007D701D">
        <w:rPr>
          <w:sz w:val="28"/>
          <w:szCs w:val="28"/>
        </w:rPr>
        <w:t>Вправе ли работник без доверенности от имени юридического лица совершать сделки?</w:t>
      </w:r>
    </w:p>
    <w:p w:rsidR="00901765" w:rsidRDefault="00901765" w:rsidP="00850B16">
      <w:pPr>
        <w:spacing w:line="240" w:lineRule="auto"/>
        <w:jc w:val="both"/>
        <w:rPr>
          <w:sz w:val="28"/>
          <w:szCs w:val="28"/>
        </w:rPr>
      </w:pPr>
      <w:r w:rsidRPr="00901765">
        <w:rPr>
          <w:sz w:val="28"/>
          <w:szCs w:val="28"/>
        </w:rPr>
        <w:t xml:space="preserve">3. </w:t>
      </w:r>
      <w:r w:rsidR="007D701D" w:rsidRPr="007D701D">
        <w:rPr>
          <w:sz w:val="28"/>
          <w:szCs w:val="28"/>
        </w:rPr>
        <w:t>Можно ли считать договор заключенным?</w:t>
      </w:r>
    </w:p>
    <w:p w:rsidR="007D701D" w:rsidRDefault="007D701D" w:rsidP="00850B16">
      <w:pPr>
        <w:spacing w:line="240" w:lineRule="auto"/>
        <w:jc w:val="both"/>
        <w:rPr>
          <w:sz w:val="28"/>
          <w:szCs w:val="28"/>
        </w:rPr>
      </w:pPr>
      <w:r>
        <w:rPr>
          <w:sz w:val="28"/>
          <w:szCs w:val="28"/>
        </w:rPr>
        <w:t xml:space="preserve">4. </w:t>
      </w:r>
      <w:r w:rsidRPr="007D701D">
        <w:rPr>
          <w:sz w:val="28"/>
          <w:szCs w:val="28"/>
        </w:rPr>
        <w:t>Если эта сделка будет признана судом недействительной, то какой именно: оспоримой или ничтожной?</w:t>
      </w:r>
    </w:p>
    <w:p w:rsidR="002F4649" w:rsidRPr="000B6EB9" w:rsidRDefault="002F4649" w:rsidP="00850B16">
      <w:pPr>
        <w:spacing w:line="240" w:lineRule="auto"/>
        <w:jc w:val="both"/>
        <w:rPr>
          <w:b/>
          <w:i/>
          <w:sz w:val="28"/>
          <w:szCs w:val="28"/>
        </w:rPr>
      </w:pPr>
      <w:r w:rsidRPr="000B6EB9">
        <w:rPr>
          <w:b/>
          <w:i/>
          <w:sz w:val="28"/>
          <w:szCs w:val="28"/>
        </w:rPr>
        <w:t>Ответы на задачу №1</w:t>
      </w:r>
    </w:p>
    <w:p w:rsidR="002F4649" w:rsidRPr="001463A5" w:rsidRDefault="002F4649" w:rsidP="001463A5">
      <w:pPr>
        <w:spacing w:line="240" w:lineRule="auto"/>
        <w:jc w:val="both"/>
        <w:rPr>
          <w:rFonts w:ascii="Verdana" w:eastAsia="Times New Roman" w:hAnsi="Verdana" w:cs="Times New Roman"/>
          <w:sz w:val="21"/>
          <w:szCs w:val="21"/>
          <w:lang w:eastAsia="ru-RU"/>
        </w:rPr>
      </w:pPr>
      <w:r w:rsidRPr="000B6EB9">
        <w:rPr>
          <w:sz w:val="28"/>
          <w:szCs w:val="28"/>
        </w:rPr>
        <w:t xml:space="preserve">1. </w:t>
      </w:r>
      <w:r w:rsidR="001463A5">
        <w:rPr>
          <w:sz w:val="28"/>
          <w:szCs w:val="28"/>
        </w:rPr>
        <w:t xml:space="preserve">Согласно определению, данному в п. 1 ст. 48 ГК РФ, </w:t>
      </w:r>
      <w:r w:rsidR="001463A5" w:rsidRPr="001463A5">
        <w:rPr>
          <w:sz w:val="28"/>
          <w:szCs w:val="28"/>
        </w:rPr>
        <w:t xml:space="preserve">юридическое лицо </w:t>
      </w:r>
      <w:r w:rsidR="001463A5" w:rsidRPr="001463A5">
        <w:rPr>
          <w:rFonts w:eastAsia="Times New Roman"/>
          <w:sz w:val="28"/>
          <w:szCs w:val="28"/>
          <w:lang w:eastAsia="ru-RU"/>
        </w:rPr>
        <w:t>может от своего имени приобретать и осуществлять гражданские права и нести гражданские обязанности</w:t>
      </w:r>
      <w:r w:rsidR="001463A5">
        <w:rPr>
          <w:rFonts w:eastAsia="Times New Roman"/>
          <w:sz w:val="28"/>
          <w:szCs w:val="28"/>
          <w:lang w:eastAsia="ru-RU"/>
        </w:rPr>
        <w:t>. В соответствие с пп. 1 п. 1 ст. 161 ГК РФ, сделки, заключаемые между юридическими лицами, должны совершаться в простой письменной форме, за исключением сделок, требующих нотариального удостоверения.</w:t>
      </w:r>
      <w:r w:rsidR="00B33F6C">
        <w:rPr>
          <w:rFonts w:eastAsia="Times New Roman"/>
          <w:sz w:val="28"/>
          <w:szCs w:val="28"/>
          <w:lang w:eastAsia="ru-RU"/>
        </w:rPr>
        <w:t xml:space="preserve"> </w:t>
      </w:r>
      <w:r w:rsidR="00B77AC8">
        <w:rPr>
          <w:rFonts w:eastAsia="Times New Roman"/>
          <w:sz w:val="28"/>
          <w:szCs w:val="28"/>
          <w:lang w:eastAsia="ru-RU"/>
        </w:rPr>
        <w:t>Из содержания п. 1 ст. 53 ГК РФ следует, что правом подписи юридических документов наделены органы юридического лица. Как частный случай, юридическое лицо может оформить доверенность на своего работника, наделив его правом действовать от своего имени, чего в данном случае сделано не было.</w:t>
      </w:r>
    </w:p>
    <w:p w:rsidR="000B6EB9" w:rsidRPr="00850B16" w:rsidRDefault="002F4649" w:rsidP="001463A5">
      <w:pPr>
        <w:pStyle w:val="a7"/>
        <w:shd w:val="clear" w:color="auto" w:fill="FFFFFF"/>
        <w:jc w:val="both"/>
        <w:rPr>
          <w:rFonts w:ascii="Arial" w:hAnsi="Arial" w:cs="Arial"/>
          <w:color w:val="000000"/>
          <w:sz w:val="28"/>
          <w:szCs w:val="28"/>
        </w:rPr>
      </w:pPr>
      <w:r w:rsidRPr="00D141F4">
        <w:rPr>
          <w:rFonts w:ascii="Arial" w:hAnsi="Arial" w:cs="Arial"/>
          <w:sz w:val="28"/>
          <w:szCs w:val="28"/>
        </w:rPr>
        <w:t xml:space="preserve">2. </w:t>
      </w:r>
      <w:r w:rsidR="00B77AC8">
        <w:rPr>
          <w:rFonts w:ascii="Arial" w:hAnsi="Arial" w:cs="Arial"/>
          <w:sz w:val="28"/>
          <w:szCs w:val="28"/>
        </w:rPr>
        <w:t>По доводам, изложенным в предыдущем пункте, работник без доверенности от юридического лица, оформленной в соответствие с законом, не вправе действовать от имени юридического лица.</w:t>
      </w:r>
    </w:p>
    <w:p w:rsidR="009055B6" w:rsidRDefault="00901765" w:rsidP="009055B6">
      <w:pPr>
        <w:spacing w:line="240" w:lineRule="auto"/>
        <w:jc w:val="both"/>
        <w:rPr>
          <w:rFonts w:eastAsia="Times New Roman"/>
          <w:sz w:val="28"/>
          <w:szCs w:val="28"/>
          <w:lang w:eastAsia="ru-RU"/>
        </w:rPr>
      </w:pPr>
      <w:r w:rsidRPr="009055B6">
        <w:rPr>
          <w:sz w:val="28"/>
          <w:szCs w:val="28"/>
        </w:rPr>
        <w:t>3.</w:t>
      </w:r>
      <w:r w:rsidR="00850B16" w:rsidRPr="009055B6">
        <w:rPr>
          <w:sz w:val="28"/>
          <w:szCs w:val="28"/>
        </w:rPr>
        <w:t xml:space="preserve"> </w:t>
      </w:r>
      <w:r w:rsidR="009055B6" w:rsidRPr="009055B6">
        <w:rPr>
          <w:sz w:val="28"/>
          <w:szCs w:val="28"/>
        </w:rPr>
        <w:t>Согласно п. 1 ст. 432</w:t>
      </w:r>
      <w:r w:rsidR="009055B6">
        <w:rPr>
          <w:sz w:val="28"/>
          <w:szCs w:val="28"/>
        </w:rPr>
        <w:t xml:space="preserve"> ГК РФ</w:t>
      </w:r>
      <w:r w:rsidR="009055B6" w:rsidRPr="009055B6">
        <w:rPr>
          <w:sz w:val="28"/>
          <w:szCs w:val="28"/>
        </w:rPr>
        <w:t xml:space="preserve">, </w:t>
      </w:r>
      <w:r w:rsidR="009055B6" w:rsidRPr="009055B6">
        <w:rPr>
          <w:rFonts w:eastAsia="Times New Roman"/>
          <w:sz w:val="28"/>
          <w:szCs w:val="28"/>
          <w:lang w:eastAsia="ru-RU"/>
        </w:rPr>
        <w:t>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r w:rsidR="009055B6">
        <w:rPr>
          <w:rFonts w:eastAsia="Times New Roman"/>
          <w:sz w:val="28"/>
          <w:szCs w:val="28"/>
          <w:lang w:eastAsia="ru-RU"/>
        </w:rPr>
        <w:t xml:space="preserve"> П. </w:t>
      </w:r>
      <w:r w:rsidR="009055B6" w:rsidRPr="009055B6">
        <w:rPr>
          <w:rFonts w:eastAsia="Times New Roman"/>
          <w:sz w:val="28"/>
          <w:szCs w:val="28"/>
          <w:lang w:eastAsia="ru-RU"/>
        </w:rPr>
        <w:lastRenderedPageBreak/>
        <w:t>2 ст. 434 ГК РФ гласит</w:t>
      </w:r>
      <w:r w:rsidR="009055B6">
        <w:rPr>
          <w:rFonts w:eastAsia="Times New Roman"/>
          <w:sz w:val="28"/>
          <w:szCs w:val="28"/>
          <w:lang w:eastAsia="ru-RU"/>
        </w:rPr>
        <w:t xml:space="preserve"> что</w:t>
      </w:r>
      <w:r w:rsidR="009055B6" w:rsidRPr="009055B6">
        <w:rPr>
          <w:rFonts w:eastAsia="Times New Roman"/>
          <w:sz w:val="28"/>
          <w:szCs w:val="28"/>
          <w:lang w:eastAsia="ru-RU"/>
        </w:rPr>
        <w:t>, договор в письменной форме может быть заключен путем составления одного документа, подписанного сторонами, а также путем обмена письмами, телеграммами, телексами, телефаксами и иными документами, в том числе электронными документами, передаваемыми по каналам связи, позволяющими достоверно установить, что документ исходит от стороны по договору.</w:t>
      </w:r>
    </w:p>
    <w:p w:rsidR="009055B6" w:rsidRDefault="009055B6" w:rsidP="009055B6">
      <w:pPr>
        <w:spacing w:line="240" w:lineRule="auto"/>
        <w:jc w:val="both"/>
        <w:rPr>
          <w:rFonts w:eastAsia="Times New Roman"/>
          <w:sz w:val="28"/>
          <w:szCs w:val="28"/>
          <w:lang w:eastAsia="ru-RU"/>
        </w:rPr>
      </w:pPr>
      <w:r>
        <w:rPr>
          <w:rFonts w:eastAsia="Times New Roman"/>
          <w:sz w:val="28"/>
          <w:szCs w:val="28"/>
          <w:lang w:eastAsia="ru-RU"/>
        </w:rPr>
        <w:t>По условиям задачи, никаких документов ОАО «Автострой» не подписывало</w:t>
      </w:r>
      <w:r w:rsidR="00D80B96">
        <w:rPr>
          <w:rFonts w:eastAsia="Times New Roman"/>
          <w:sz w:val="28"/>
          <w:szCs w:val="28"/>
          <w:lang w:eastAsia="ru-RU"/>
        </w:rPr>
        <w:t>сь</w:t>
      </w:r>
      <w:r>
        <w:rPr>
          <w:rFonts w:eastAsia="Times New Roman"/>
          <w:sz w:val="28"/>
          <w:szCs w:val="28"/>
          <w:lang w:eastAsia="ru-RU"/>
        </w:rPr>
        <w:t xml:space="preserve">. Тем не менее, договор можно считать заключенным по следующим основаниям. </w:t>
      </w:r>
      <w:r w:rsidR="00D80B96">
        <w:rPr>
          <w:rFonts w:eastAsia="Times New Roman"/>
          <w:sz w:val="28"/>
          <w:szCs w:val="28"/>
          <w:lang w:eastAsia="ru-RU"/>
        </w:rPr>
        <w:t>П. 3 ст. 434 ГК РФ предусмотрена возможность счесть форму договора соблюденной при выполнении условий, указанных в п. 3 ст. 438 ГК РФ. По условиям задачи, ОАО «Автострой» предоставило помещение, указанное в письме от ООО «Виринея», тем самым совершив акцепт, по условиям п. 3 ст. 438 ГК РФ.</w:t>
      </w:r>
    </w:p>
    <w:p w:rsidR="00D80B96" w:rsidRPr="00D80B96" w:rsidRDefault="00D80B96" w:rsidP="00D80B96">
      <w:pPr>
        <w:spacing w:line="240" w:lineRule="auto"/>
        <w:ind w:firstLine="544"/>
        <w:jc w:val="both"/>
        <w:rPr>
          <w:rFonts w:eastAsia="Times New Roman"/>
          <w:sz w:val="28"/>
          <w:szCs w:val="28"/>
          <w:lang w:eastAsia="ru-RU"/>
        </w:rPr>
      </w:pPr>
      <w:r w:rsidRPr="00D80B96">
        <w:rPr>
          <w:rFonts w:eastAsia="Times New Roman"/>
          <w:sz w:val="28"/>
          <w:szCs w:val="28"/>
          <w:lang w:eastAsia="ru-RU"/>
        </w:rPr>
        <w:t>4. В соответствие с п. 2 ст. 174 ГК РФ, сделка, совершенная представителем или действующим от имени юридического лица без доверенности органом юридического лица в ущерб интересам представляемого или интересам юридического лица, может быть признана судом недействительной</w:t>
      </w:r>
      <w:r>
        <w:rPr>
          <w:rFonts w:eastAsia="Times New Roman"/>
          <w:sz w:val="28"/>
          <w:szCs w:val="28"/>
          <w:lang w:eastAsia="ru-RU"/>
        </w:rPr>
        <w:t>. Следовательно, настоящая сделка является оспоримой.</w:t>
      </w:r>
    </w:p>
    <w:p w:rsidR="00D80B96" w:rsidRPr="009055B6" w:rsidRDefault="00D80B96" w:rsidP="009055B6">
      <w:pPr>
        <w:spacing w:line="240" w:lineRule="auto"/>
        <w:jc w:val="both"/>
        <w:rPr>
          <w:rFonts w:ascii="Verdana" w:eastAsia="Times New Roman" w:hAnsi="Verdana" w:cs="Times New Roman"/>
          <w:sz w:val="21"/>
          <w:szCs w:val="21"/>
          <w:lang w:eastAsia="ru-RU"/>
        </w:rPr>
      </w:pPr>
    </w:p>
    <w:p w:rsidR="009055B6" w:rsidRPr="009055B6" w:rsidRDefault="009055B6" w:rsidP="009055B6">
      <w:pPr>
        <w:spacing w:line="312" w:lineRule="auto"/>
        <w:ind w:firstLine="547"/>
        <w:jc w:val="both"/>
        <w:rPr>
          <w:rFonts w:eastAsia="Times New Roman"/>
          <w:sz w:val="28"/>
          <w:szCs w:val="28"/>
          <w:lang w:eastAsia="ru-RU"/>
        </w:rPr>
      </w:pPr>
    </w:p>
    <w:p w:rsidR="00850B16" w:rsidRPr="00850B16" w:rsidRDefault="009055B6" w:rsidP="007D701D">
      <w:pPr>
        <w:spacing w:line="240" w:lineRule="auto"/>
        <w:jc w:val="both"/>
        <w:rPr>
          <w:rFonts w:eastAsia="Times New Roman"/>
          <w:color w:val="000000"/>
          <w:sz w:val="28"/>
          <w:szCs w:val="28"/>
          <w:lang w:eastAsia="ru-RU"/>
        </w:rPr>
      </w:pPr>
      <w:r>
        <w:rPr>
          <w:sz w:val="28"/>
          <w:szCs w:val="28"/>
        </w:rPr>
        <w:t xml:space="preserve"> </w:t>
      </w:r>
    </w:p>
    <w:p w:rsidR="000B6EB9" w:rsidRPr="00850B16" w:rsidRDefault="000B6EB9" w:rsidP="00850B16">
      <w:pPr>
        <w:spacing w:line="240" w:lineRule="auto"/>
        <w:rPr>
          <w:sz w:val="28"/>
          <w:szCs w:val="28"/>
        </w:rPr>
      </w:pPr>
    </w:p>
    <w:p w:rsidR="00B93BA2" w:rsidRDefault="00B93BA2" w:rsidP="00850B16">
      <w:pPr>
        <w:spacing w:line="240" w:lineRule="auto"/>
        <w:jc w:val="both"/>
        <w:rPr>
          <w:sz w:val="28"/>
          <w:szCs w:val="28"/>
        </w:rPr>
      </w:pPr>
    </w:p>
    <w:p w:rsidR="00B93BA2" w:rsidRDefault="00B93BA2" w:rsidP="00850B16">
      <w:pPr>
        <w:spacing w:line="240" w:lineRule="auto"/>
        <w:jc w:val="both"/>
        <w:rPr>
          <w:sz w:val="28"/>
          <w:szCs w:val="28"/>
        </w:rPr>
      </w:pPr>
    </w:p>
    <w:p w:rsidR="00B93BA2" w:rsidRDefault="00B93BA2" w:rsidP="00850B16">
      <w:pPr>
        <w:spacing w:line="240" w:lineRule="auto"/>
        <w:jc w:val="both"/>
        <w:rPr>
          <w:sz w:val="28"/>
          <w:szCs w:val="28"/>
        </w:rPr>
      </w:pPr>
    </w:p>
    <w:p w:rsidR="00B93BA2" w:rsidRDefault="00B93BA2" w:rsidP="00850B16">
      <w:pPr>
        <w:spacing w:line="240" w:lineRule="auto"/>
        <w:jc w:val="both"/>
        <w:rPr>
          <w:sz w:val="28"/>
          <w:szCs w:val="28"/>
        </w:rPr>
      </w:pPr>
    </w:p>
    <w:p w:rsidR="009C4F5E" w:rsidRDefault="009C4F5E" w:rsidP="00850B16">
      <w:pPr>
        <w:spacing w:line="240" w:lineRule="auto"/>
        <w:jc w:val="both"/>
        <w:rPr>
          <w:sz w:val="28"/>
          <w:szCs w:val="28"/>
        </w:rPr>
      </w:pPr>
    </w:p>
    <w:p w:rsidR="009C4F5E" w:rsidRDefault="009C4F5E" w:rsidP="00850B16">
      <w:pPr>
        <w:spacing w:line="240" w:lineRule="auto"/>
        <w:jc w:val="both"/>
        <w:rPr>
          <w:sz w:val="28"/>
          <w:szCs w:val="28"/>
        </w:rPr>
      </w:pPr>
    </w:p>
    <w:p w:rsidR="009C4F5E" w:rsidRDefault="009C4F5E" w:rsidP="00850B16">
      <w:pPr>
        <w:spacing w:line="240" w:lineRule="auto"/>
        <w:jc w:val="both"/>
        <w:rPr>
          <w:sz w:val="28"/>
          <w:szCs w:val="28"/>
        </w:rPr>
      </w:pPr>
    </w:p>
    <w:p w:rsidR="009C4F5E" w:rsidRDefault="009C4F5E" w:rsidP="00850B16">
      <w:pPr>
        <w:spacing w:line="240" w:lineRule="auto"/>
        <w:jc w:val="both"/>
        <w:rPr>
          <w:sz w:val="28"/>
          <w:szCs w:val="28"/>
        </w:rPr>
      </w:pPr>
    </w:p>
    <w:p w:rsidR="00B33500" w:rsidRDefault="00B33500" w:rsidP="00850B16">
      <w:pPr>
        <w:spacing w:line="240" w:lineRule="auto"/>
        <w:jc w:val="both"/>
        <w:rPr>
          <w:sz w:val="28"/>
          <w:szCs w:val="28"/>
        </w:rPr>
      </w:pPr>
    </w:p>
    <w:p w:rsidR="009C4F5E" w:rsidRDefault="009C4F5E" w:rsidP="00850B16">
      <w:pPr>
        <w:spacing w:line="240" w:lineRule="auto"/>
        <w:jc w:val="both"/>
        <w:rPr>
          <w:sz w:val="28"/>
          <w:szCs w:val="28"/>
        </w:rPr>
      </w:pPr>
    </w:p>
    <w:p w:rsidR="009C4F5E" w:rsidRDefault="009C4F5E" w:rsidP="00850B16">
      <w:pPr>
        <w:spacing w:line="240" w:lineRule="auto"/>
        <w:jc w:val="both"/>
        <w:rPr>
          <w:sz w:val="28"/>
          <w:szCs w:val="28"/>
        </w:rPr>
      </w:pPr>
    </w:p>
    <w:p w:rsidR="000B6EB9" w:rsidRPr="00B93BA2" w:rsidRDefault="000B6EB9" w:rsidP="00850B16">
      <w:pPr>
        <w:spacing w:line="240" w:lineRule="auto"/>
        <w:jc w:val="both"/>
        <w:rPr>
          <w:b/>
          <w:i/>
          <w:sz w:val="28"/>
          <w:szCs w:val="28"/>
        </w:rPr>
      </w:pPr>
      <w:r w:rsidRPr="00B93BA2">
        <w:rPr>
          <w:b/>
          <w:i/>
          <w:sz w:val="28"/>
          <w:szCs w:val="28"/>
        </w:rPr>
        <w:lastRenderedPageBreak/>
        <w:t>Задача №2</w:t>
      </w:r>
    </w:p>
    <w:p w:rsidR="007D701D" w:rsidRPr="007D701D" w:rsidRDefault="007D701D" w:rsidP="00850B16">
      <w:pPr>
        <w:spacing w:line="240" w:lineRule="auto"/>
        <w:jc w:val="both"/>
        <w:rPr>
          <w:sz w:val="28"/>
          <w:szCs w:val="28"/>
        </w:rPr>
      </w:pPr>
      <w:r w:rsidRPr="007D701D">
        <w:rPr>
          <w:sz w:val="28"/>
          <w:szCs w:val="28"/>
        </w:rPr>
        <w:t>Оптовый магазин получил от железной дороги в вагоне-леднике виноград от частной заготконторы. Груз прибыл испорченным. Покупатель предъявил претензию продавцу, отказавшись платить полностью всю сумму, установленную договором.</w:t>
      </w:r>
    </w:p>
    <w:p w:rsidR="00901765" w:rsidRPr="007D701D" w:rsidRDefault="007D701D" w:rsidP="00850B16">
      <w:pPr>
        <w:spacing w:line="240" w:lineRule="auto"/>
        <w:jc w:val="both"/>
        <w:rPr>
          <w:sz w:val="28"/>
          <w:szCs w:val="28"/>
        </w:rPr>
      </w:pPr>
      <w:r w:rsidRPr="007D701D">
        <w:rPr>
          <w:sz w:val="28"/>
          <w:szCs w:val="28"/>
        </w:rPr>
        <w:t>Заготконтора в ответ на заявленную ей претензию указала, что согласно контрольным сведениям о льдоснабжении, в пути следования вагон снабжался льдом нерегулярно, и потребовала оплатить всю сумму, установленную договором.</w:t>
      </w:r>
    </w:p>
    <w:p w:rsidR="00B93BA2" w:rsidRPr="00B93BA2" w:rsidRDefault="00B93BA2" w:rsidP="00850B16">
      <w:pPr>
        <w:spacing w:line="240" w:lineRule="auto"/>
        <w:jc w:val="both"/>
        <w:rPr>
          <w:i/>
          <w:sz w:val="28"/>
          <w:szCs w:val="28"/>
        </w:rPr>
      </w:pPr>
      <w:r w:rsidRPr="00B93BA2">
        <w:rPr>
          <w:i/>
          <w:sz w:val="28"/>
          <w:szCs w:val="28"/>
        </w:rPr>
        <w:t>Вопросы</w:t>
      </w:r>
      <w:r w:rsidR="00901765">
        <w:rPr>
          <w:i/>
          <w:sz w:val="28"/>
          <w:szCs w:val="28"/>
        </w:rPr>
        <w:t>:</w:t>
      </w:r>
    </w:p>
    <w:p w:rsidR="00901765" w:rsidRPr="007D701D" w:rsidRDefault="00901765" w:rsidP="00850B16">
      <w:pPr>
        <w:spacing w:line="240" w:lineRule="auto"/>
        <w:jc w:val="both"/>
        <w:rPr>
          <w:sz w:val="28"/>
          <w:szCs w:val="28"/>
        </w:rPr>
      </w:pPr>
      <w:r w:rsidRPr="007D701D">
        <w:rPr>
          <w:sz w:val="28"/>
          <w:szCs w:val="28"/>
        </w:rPr>
        <w:t xml:space="preserve">1. </w:t>
      </w:r>
      <w:r w:rsidR="007D701D" w:rsidRPr="007D701D">
        <w:rPr>
          <w:sz w:val="28"/>
          <w:szCs w:val="28"/>
        </w:rPr>
        <w:t>Каковы основания ответственности предпринимателей за неисполнение обязательств?</w:t>
      </w:r>
    </w:p>
    <w:p w:rsidR="00901765" w:rsidRPr="007D701D" w:rsidRDefault="00901765" w:rsidP="00850B16">
      <w:pPr>
        <w:spacing w:line="240" w:lineRule="auto"/>
        <w:jc w:val="both"/>
        <w:rPr>
          <w:sz w:val="28"/>
          <w:szCs w:val="28"/>
        </w:rPr>
      </w:pPr>
      <w:r w:rsidRPr="007D701D">
        <w:rPr>
          <w:sz w:val="28"/>
          <w:szCs w:val="28"/>
        </w:rPr>
        <w:t xml:space="preserve">2. </w:t>
      </w:r>
      <w:r w:rsidR="007D701D" w:rsidRPr="007D701D">
        <w:rPr>
          <w:sz w:val="28"/>
          <w:szCs w:val="28"/>
        </w:rPr>
        <w:t>Возникла ли ответственность за порчу груза у продавца?</w:t>
      </w:r>
    </w:p>
    <w:p w:rsidR="00901765" w:rsidRPr="007D701D" w:rsidRDefault="00901765" w:rsidP="00850B16">
      <w:pPr>
        <w:spacing w:line="240" w:lineRule="auto"/>
        <w:jc w:val="both"/>
        <w:rPr>
          <w:sz w:val="28"/>
          <w:szCs w:val="28"/>
        </w:rPr>
      </w:pPr>
      <w:r w:rsidRPr="007D701D">
        <w:rPr>
          <w:sz w:val="28"/>
          <w:szCs w:val="28"/>
        </w:rPr>
        <w:t xml:space="preserve">3. </w:t>
      </w:r>
      <w:r w:rsidR="007D701D" w:rsidRPr="007D701D">
        <w:rPr>
          <w:sz w:val="28"/>
          <w:szCs w:val="28"/>
        </w:rPr>
        <w:t>Правомерна ли претензия покупателя?</w:t>
      </w:r>
    </w:p>
    <w:p w:rsidR="00B93BA2" w:rsidRPr="00B93BA2" w:rsidRDefault="00B93BA2" w:rsidP="00850B16">
      <w:pPr>
        <w:spacing w:line="240" w:lineRule="auto"/>
        <w:jc w:val="both"/>
        <w:rPr>
          <w:b/>
          <w:i/>
          <w:sz w:val="28"/>
          <w:szCs w:val="28"/>
        </w:rPr>
      </w:pPr>
      <w:r w:rsidRPr="00B93BA2">
        <w:rPr>
          <w:b/>
          <w:i/>
          <w:sz w:val="28"/>
          <w:szCs w:val="28"/>
        </w:rPr>
        <w:t>Ответы на задачу №2</w:t>
      </w:r>
    </w:p>
    <w:p w:rsidR="00901765" w:rsidRPr="00D80B96" w:rsidRDefault="00901765" w:rsidP="0051055C">
      <w:pPr>
        <w:spacing w:line="240" w:lineRule="auto"/>
        <w:jc w:val="both"/>
        <w:rPr>
          <w:rFonts w:eastAsia="Times New Roman"/>
          <w:sz w:val="28"/>
          <w:szCs w:val="28"/>
          <w:lang w:eastAsia="ru-RU"/>
        </w:rPr>
      </w:pPr>
      <w:r w:rsidRPr="00D80B96">
        <w:rPr>
          <w:sz w:val="28"/>
          <w:szCs w:val="28"/>
        </w:rPr>
        <w:t xml:space="preserve">1. </w:t>
      </w:r>
      <w:r w:rsidR="00D80B96" w:rsidRPr="00D80B96">
        <w:rPr>
          <w:sz w:val="28"/>
          <w:szCs w:val="28"/>
        </w:rPr>
        <w:t xml:space="preserve">Из содержания п. 3 ст. 401 ГК РФ следует, что </w:t>
      </w:r>
      <w:r w:rsidR="00D80B96" w:rsidRPr="00D80B96">
        <w:rPr>
          <w:rFonts w:eastAsia="Times New Roman"/>
          <w:sz w:val="28"/>
          <w:szCs w:val="28"/>
          <w:lang w:eastAsia="ru-RU"/>
        </w:rPr>
        <w:t>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B93BA2" w:rsidRPr="0051055C" w:rsidRDefault="00B93BA2" w:rsidP="0051055C">
      <w:pPr>
        <w:spacing w:line="240" w:lineRule="auto"/>
        <w:jc w:val="both"/>
        <w:rPr>
          <w:rFonts w:eastAsia="Times New Roman"/>
          <w:sz w:val="28"/>
          <w:szCs w:val="28"/>
          <w:lang w:eastAsia="ru-RU"/>
        </w:rPr>
      </w:pPr>
      <w:r w:rsidRPr="0051055C">
        <w:rPr>
          <w:sz w:val="28"/>
          <w:szCs w:val="28"/>
        </w:rPr>
        <w:t>2.</w:t>
      </w:r>
      <w:r w:rsidR="006A4865" w:rsidRPr="0051055C">
        <w:rPr>
          <w:sz w:val="28"/>
          <w:szCs w:val="28"/>
        </w:rPr>
        <w:t xml:space="preserve"> </w:t>
      </w:r>
      <w:r w:rsidR="0051055C" w:rsidRPr="0051055C">
        <w:rPr>
          <w:sz w:val="28"/>
          <w:szCs w:val="28"/>
        </w:rPr>
        <w:t xml:space="preserve">Нет. Согласно п. 1 ст. 796 ГК РФ, именно </w:t>
      </w:r>
      <w:r w:rsidR="0051055C" w:rsidRPr="0051055C">
        <w:rPr>
          <w:rFonts w:eastAsia="Times New Roman"/>
          <w:sz w:val="28"/>
          <w:szCs w:val="28"/>
          <w:lang w:eastAsia="ru-RU"/>
        </w:rPr>
        <w:t>перевозчик несет ответственность за несохранность груза или багажа, происшедшую после принятия его к перевозке и до выдачи грузополучателю, управомоченному им лицу или лицу, управомоченному на получение багажа, если не 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
    <w:p w:rsidR="0051055C" w:rsidRPr="0051055C" w:rsidRDefault="00B93BA2" w:rsidP="0051055C">
      <w:pPr>
        <w:spacing w:line="240" w:lineRule="auto"/>
        <w:jc w:val="both"/>
        <w:rPr>
          <w:rFonts w:eastAsia="Times New Roman"/>
          <w:sz w:val="28"/>
          <w:szCs w:val="28"/>
          <w:lang w:eastAsia="ru-RU"/>
        </w:rPr>
      </w:pPr>
      <w:r w:rsidRPr="0051055C">
        <w:rPr>
          <w:sz w:val="28"/>
          <w:szCs w:val="28"/>
        </w:rPr>
        <w:t>3.</w:t>
      </w:r>
      <w:r w:rsidR="006A4865" w:rsidRPr="0051055C">
        <w:rPr>
          <w:sz w:val="28"/>
          <w:szCs w:val="28"/>
        </w:rPr>
        <w:t xml:space="preserve"> </w:t>
      </w:r>
      <w:r w:rsidR="0051055C" w:rsidRPr="0051055C">
        <w:rPr>
          <w:sz w:val="28"/>
          <w:szCs w:val="28"/>
        </w:rPr>
        <w:t xml:space="preserve">В соответствие с п. 1 ст. 475, </w:t>
      </w:r>
      <w:r w:rsidR="0051055C" w:rsidRPr="0051055C">
        <w:rPr>
          <w:rFonts w:eastAsia="Times New Roman"/>
          <w:sz w:val="28"/>
          <w:szCs w:val="28"/>
          <w:lang w:eastAsia="ru-RU"/>
        </w:rPr>
        <w:t>покупатель, которому передан товар ненадлежащего качества, вправе по своему выбору потребовать от продавца: соразмерного уменьшения покупной цены; безвозмездного устранения недостатков товара в разумный срок; возмещения своих расходов на устранение недостатков товара.</w:t>
      </w:r>
      <w:r w:rsidR="0051055C">
        <w:rPr>
          <w:rFonts w:eastAsia="Times New Roman"/>
          <w:sz w:val="28"/>
          <w:szCs w:val="28"/>
          <w:lang w:eastAsia="ru-RU"/>
        </w:rPr>
        <w:t xml:space="preserve"> Таким образом, претензия покупателя обоснована.</w:t>
      </w:r>
    </w:p>
    <w:p w:rsidR="009C4F5E" w:rsidRPr="009C4F5E" w:rsidRDefault="009C4F5E" w:rsidP="00850B16">
      <w:pPr>
        <w:pStyle w:val="a7"/>
        <w:shd w:val="clear" w:color="auto" w:fill="FFFFFF"/>
        <w:jc w:val="both"/>
        <w:rPr>
          <w:rFonts w:ascii="Arial" w:hAnsi="Arial" w:cs="Arial"/>
          <w:sz w:val="28"/>
          <w:szCs w:val="28"/>
        </w:rPr>
      </w:pPr>
      <w:r w:rsidRPr="009C4F5E">
        <w:rPr>
          <w:rFonts w:ascii="Arial" w:hAnsi="Arial" w:cs="Arial"/>
          <w:sz w:val="28"/>
          <w:szCs w:val="28"/>
        </w:rPr>
        <w:lastRenderedPageBreak/>
        <w:t>Список использованной литературы:</w:t>
      </w:r>
    </w:p>
    <w:p w:rsidR="009C4F5E" w:rsidRPr="00036BA5" w:rsidRDefault="009C4F5E" w:rsidP="00036BA5">
      <w:pPr>
        <w:pStyle w:val="1"/>
        <w:numPr>
          <w:ilvl w:val="0"/>
          <w:numId w:val="8"/>
        </w:numPr>
        <w:spacing w:before="0" w:beforeAutospacing="0" w:after="0" w:afterAutospacing="0"/>
        <w:ind w:left="714" w:hanging="357"/>
        <w:jc w:val="both"/>
        <w:rPr>
          <w:rFonts w:ascii="Arial" w:hAnsi="Arial" w:cs="Arial"/>
          <w:b w:val="0"/>
          <w:bCs w:val="0"/>
          <w:sz w:val="28"/>
          <w:szCs w:val="28"/>
        </w:rPr>
      </w:pPr>
      <w:r w:rsidRPr="00036BA5">
        <w:rPr>
          <w:rFonts w:ascii="Arial" w:hAnsi="Arial" w:cs="Arial"/>
          <w:b w:val="0"/>
          <w:bCs w:val="0"/>
          <w:sz w:val="28"/>
          <w:szCs w:val="28"/>
        </w:rPr>
        <w:t>"Г</w:t>
      </w:r>
      <w:r w:rsidR="00036BA5" w:rsidRPr="00036BA5">
        <w:rPr>
          <w:rFonts w:ascii="Arial" w:hAnsi="Arial" w:cs="Arial"/>
          <w:b w:val="0"/>
          <w:bCs w:val="0"/>
          <w:sz w:val="28"/>
          <w:szCs w:val="28"/>
        </w:rPr>
        <w:t>ражданский кодекс Российской Ф</w:t>
      </w:r>
      <w:r w:rsidRPr="00036BA5">
        <w:rPr>
          <w:rFonts w:ascii="Arial" w:hAnsi="Arial" w:cs="Arial"/>
          <w:b w:val="0"/>
          <w:bCs w:val="0"/>
          <w:sz w:val="28"/>
          <w:szCs w:val="28"/>
        </w:rPr>
        <w:t>едерации", часть 1 от 30.11.1994 N 51-ФЗ (</w:t>
      </w:r>
      <w:r w:rsidRPr="00036BA5">
        <w:rPr>
          <w:rStyle w:val="a8"/>
          <w:rFonts w:ascii="Arial" w:hAnsi="Arial" w:cs="Arial"/>
          <w:sz w:val="28"/>
          <w:szCs w:val="28"/>
          <w:shd w:val="clear" w:color="auto" w:fill="FFFFFF"/>
        </w:rPr>
        <w:t>ред. от 13.07.2015)</w:t>
      </w:r>
    </w:p>
    <w:p w:rsidR="009C4F5E" w:rsidRPr="00B33500" w:rsidRDefault="009C4F5E" w:rsidP="00B33500">
      <w:pPr>
        <w:pStyle w:val="1"/>
        <w:numPr>
          <w:ilvl w:val="0"/>
          <w:numId w:val="8"/>
        </w:numPr>
        <w:spacing w:before="0" w:beforeAutospacing="0" w:after="0" w:afterAutospacing="0"/>
        <w:ind w:left="714" w:hanging="357"/>
        <w:jc w:val="both"/>
        <w:rPr>
          <w:rFonts w:ascii="Arial" w:hAnsi="Arial" w:cs="Arial"/>
          <w:b w:val="0"/>
          <w:bCs w:val="0"/>
          <w:sz w:val="28"/>
          <w:szCs w:val="28"/>
        </w:rPr>
      </w:pPr>
      <w:r w:rsidRPr="00036BA5">
        <w:rPr>
          <w:rFonts w:ascii="Arial" w:hAnsi="Arial" w:cs="Arial"/>
          <w:b w:val="0"/>
          <w:bCs w:val="0"/>
          <w:sz w:val="28"/>
          <w:szCs w:val="28"/>
        </w:rPr>
        <w:t>"Г</w:t>
      </w:r>
      <w:r w:rsidR="00036BA5" w:rsidRPr="00036BA5">
        <w:rPr>
          <w:rFonts w:ascii="Arial" w:hAnsi="Arial" w:cs="Arial"/>
          <w:b w:val="0"/>
          <w:bCs w:val="0"/>
          <w:sz w:val="28"/>
          <w:szCs w:val="28"/>
        </w:rPr>
        <w:t>ражданский кодекс Российской Ф</w:t>
      </w:r>
      <w:r w:rsidR="00B33500">
        <w:rPr>
          <w:rFonts w:ascii="Arial" w:hAnsi="Arial" w:cs="Arial"/>
          <w:b w:val="0"/>
          <w:bCs w:val="0"/>
          <w:sz w:val="28"/>
          <w:szCs w:val="28"/>
        </w:rPr>
        <w:t>едерации", часть 2 от 26.01.1996 N 14</w:t>
      </w:r>
      <w:r w:rsidRPr="00036BA5">
        <w:rPr>
          <w:rFonts w:ascii="Arial" w:hAnsi="Arial" w:cs="Arial"/>
          <w:b w:val="0"/>
          <w:bCs w:val="0"/>
          <w:sz w:val="28"/>
          <w:szCs w:val="28"/>
        </w:rPr>
        <w:t>-ФЗ (</w:t>
      </w:r>
      <w:r w:rsidR="00B33500">
        <w:rPr>
          <w:rStyle w:val="a8"/>
          <w:rFonts w:ascii="Arial" w:hAnsi="Arial" w:cs="Arial"/>
          <w:sz w:val="28"/>
          <w:szCs w:val="28"/>
          <w:shd w:val="clear" w:color="auto" w:fill="FFFFFF"/>
        </w:rPr>
        <w:t>ред. от 29.06.2015</w:t>
      </w:r>
      <w:r w:rsidRPr="00036BA5">
        <w:rPr>
          <w:rStyle w:val="a8"/>
          <w:rFonts w:ascii="Arial" w:hAnsi="Arial" w:cs="Arial"/>
          <w:sz w:val="28"/>
          <w:szCs w:val="28"/>
          <w:shd w:val="clear" w:color="auto" w:fill="FFFFFF"/>
        </w:rPr>
        <w:t>)</w:t>
      </w:r>
    </w:p>
    <w:sectPr w:rsidR="009C4F5E" w:rsidRPr="00B335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F0B1F"/>
    <w:multiLevelType w:val="hybridMultilevel"/>
    <w:tmpl w:val="8B802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62037D"/>
    <w:multiLevelType w:val="hybridMultilevel"/>
    <w:tmpl w:val="BD144CDA"/>
    <w:lvl w:ilvl="0" w:tplc="39AE3E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E70462"/>
    <w:multiLevelType w:val="hybridMultilevel"/>
    <w:tmpl w:val="82E04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B557FD"/>
    <w:multiLevelType w:val="hybridMultilevel"/>
    <w:tmpl w:val="AF04E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655494"/>
    <w:multiLevelType w:val="hybridMultilevel"/>
    <w:tmpl w:val="44E435AC"/>
    <w:lvl w:ilvl="0" w:tplc="07D863F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D55C6E"/>
    <w:multiLevelType w:val="hybridMultilevel"/>
    <w:tmpl w:val="D3E8E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792CE5"/>
    <w:multiLevelType w:val="hybridMultilevel"/>
    <w:tmpl w:val="FDAC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F4539F"/>
    <w:multiLevelType w:val="hybridMultilevel"/>
    <w:tmpl w:val="12000230"/>
    <w:lvl w:ilvl="0" w:tplc="AD2609B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4"/>
  </w:num>
  <w:num w:numId="5">
    <w:abstractNumId w:val="2"/>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70"/>
    <w:rsid w:val="00036BA5"/>
    <w:rsid w:val="000B6EB9"/>
    <w:rsid w:val="001463A5"/>
    <w:rsid w:val="00176418"/>
    <w:rsid w:val="002F4649"/>
    <w:rsid w:val="00395421"/>
    <w:rsid w:val="003D434C"/>
    <w:rsid w:val="0051055C"/>
    <w:rsid w:val="006A4865"/>
    <w:rsid w:val="007562A1"/>
    <w:rsid w:val="007D701D"/>
    <w:rsid w:val="00850B16"/>
    <w:rsid w:val="00862F17"/>
    <w:rsid w:val="008761E8"/>
    <w:rsid w:val="00901765"/>
    <w:rsid w:val="009055B6"/>
    <w:rsid w:val="00933853"/>
    <w:rsid w:val="009C4F5E"/>
    <w:rsid w:val="00A27BFC"/>
    <w:rsid w:val="00A30C36"/>
    <w:rsid w:val="00A67671"/>
    <w:rsid w:val="00AC0A8A"/>
    <w:rsid w:val="00B23EDB"/>
    <w:rsid w:val="00B33500"/>
    <w:rsid w:val="00B33F6C"/>
    <w:rsid w:val="00B77AC8"/>
    <w:rsid w:val="00B93BA2"/>
    <w:rsid w:val="00C33A08"/>
    <w:rsid w:val="00C53B6B"/>
    <w:rsid w:val="00C95C70"/>
    <w:rsid w:val="00CC3161"/>
    <w:rsid w:val="00CF6E10"/>
    <w:rsid w:val="00D141F4"/>
    <w:rsid w:val="00D31264"/>
    <w:rsid w:val="00D80B96"/>
    <w:rsid w:val="00DD1CFD"/>
    <w:rsid w:val="00DE65AB"/>
    <w:rsid w:val="00E52F6E"/>
    <w:rsid w:val="00EA599C"/>
    <w:rsid w:val="00FC2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C4F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C4F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4649"/>
    <w:pPr>
      <w:ind w:left="720"/>
      <w:contextualSpacing/>
    </w:pPr>
  </w:style>
  <w:style w:type="character" w:customStyle="1" w:styleId="apple-converted-space">
    <w:name w:val="apple-converted-space"/>
    <w:basedOn w:val="a0"/>
    <w:rsid w:val="006A4865"/>
  </w:style>
  <w:style w:type="paragraph" w:styleId="a4">
    <w:name w:val="Balloon Text"/>
    <w:basedOn w:val="a"/>
    <w:link w:val="a5"/>
    <w:uiPriority w:val="99"/>
    <w:semiHidden/>
    <w:unhideWhenUsed/>
    <w:rsid w:val="009017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1765"/>
    <w:rPr>
      <w:rFonts w:ascii="Tahoma" w:hAnsi="Tahoma" w:cs="Tahoma"/>
      <w:sz w:val="16"/>
      <w:szCs w:val="16"/>
    </w:rPr>
  </w:style>
  <w:style w:type="character" w:styleId="a6">
    <w:name w:val="Hyperlink"/>
    <w:basedOn w:val="a0"/>
    <w:uiPriority w:val="99"/>
    <w:semiHidden/>
    <w:unhideWhenUsed/>
    <w:rsid w:val="00933853"/>
    <w:rPr>
      <w:color w:val="0000FF"/>
      <w:u w:val="single"/>
    </w:rPr>
  </w:style>
  <w:style w:type="paragraph" w:styleId="a7">
    <w:name w:val="Normal (Web)"/>
    <w:basedOn w:val="a"/>
    <w:uiPriority w:val="99"/>
    <w:unhideWhenUsed/>
    <w:rsid w:val="00CF6E10"/>
    <w:pPr>
      <w:spacing w:before="100" w:beforeAutospacing="1" w:after="100" w:afterAutospacing="1" w:line="240" w:lineRule="auto"/>
    </w:pPr>
    <w:rPr>
      <w:rFonts w:ascii="Times New Roman" w:eastAsia="Times New Roman" w:hAnsi="Times New Roman" w:cs="Times New Roman"/>
      <w:szCs w:val="24"/>
      <w:lang w:eastAsia="ru-RU"/>
    </w:rPr>
  </w:style>
  <w:style w:type="character" w:customStyle="1" w:styleId="10">
    <w:name w:val="Заголовок 1 Знак"/>
    <w:basedOn w:val="a0"/>
    <w:link w:val="1"/>
    <w:uiPriority w:val="9"/>
    <w:rsid w:val="009C4F5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C4F5E"/>
    <w:rPr>
      <w:rFonts w:ascii="Times New Roman" w:eastAsia="Times New Roman" w:hAnsi="Times New Roman" w:cs="Times New Roman"/>
      <w:b/>
      <w:bCs/>
      <w:sz w:val="36"/>
      <w:szCs w:val="36"/>
      <w:lang w:eastAsia="ru-RU"/>
    </w:rPr>
  </w:style>
  <w:style w:type="character" w:styleId="a8">
    <w:name w:val="Strong"/>
    <w:basedOn w:val="a0"/>
    <w:uiPriority w:val="22"/>
    <w:qFormat/>
    <w:rsid w:val="009C4F5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C4F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C4F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4649"/>
    <w:pPr>
      <w:ind w:left="720"/>
      <w:contextualSpacing/>
    </w:pPr>
  </w:style>
  <w:style w:type="character" w:customStyle="1" w:styleId="apple-converted-space">
    <w:name w:val="apple-converted-space"/>
    <w:basedOn w:val="a0"/>
    <w:rsid w:val="006A4865"/>
  </w:style>
  <w:style w:type="paragraph" w:styleId="a4">
    <w:name w:val="Balloon Text"/>
    <w:basedOn w:val="a"/>
    <w:link w:val="a5"/>
    <w:uiPriority w:val="99"/>
    <w:semiHidden/>
    <w:unhideWhenUsed/>
    <w:rsid w:val="009017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1765"/>
    <w:rPr>
      <w:rFonts w:ascii="Tahoma" w:hAnsi="Tahoma" w:cs="Tahoma"/>
      <w:sz w:val="16"/>
      <w:szCs w:val="16"/>
    </w:rPr>
  </w:style>
  <w:style w:type="character" w:styleId="a6">
    <w:name w:val="Hyperlink"/>
    <w:basedOn w:val="a0"/>
    <w:uiPriority w:val="99"/>
    <w:semiHidden/>
    <w:unhideWhenUsed/>
    <w:rsid w:val="00933853"/>
    <w:rPr>
      <w:color w:val="0000FF"/>
      <w:u w:val="single"/>
    </w:rPr>
  </w:style>
  <w:style w:type="paragraph" w:styleId="a7">
    <w:name w:val="Normal (Web)"/>
    <w:basedOn w:val="a"/>
    <w:uiPriority w:val="99"/>
    <w:unhideWhenUsed/>
    <w:rsid w:val="00CF6E10"/>
    <w:pPr>
      <w:spacing w:before="100" w:beforeAutospacing="1" w:after="100" w:afterAutospacing="1" w:line="240" w:lineRule="auto"/>
    </w:pPr>
    <w:rPr>
      <w:rFonts w:ascii="Times New Roman" w:eastAsia="Times New Roman" w:hAnsi="Times New Roman" w:cs="Times New Roman"/>
      <w:szCs w:val="24"/>
      <w:lang w:eastAsia="ru-RU"/>
    </w:rPr>
  </w:style>
  <w:style w:type="character" w:customStyle="1" w:styleId="10">
    <w:name w:val="Заголовок 1 Знак"/>
    <w:basedOn w:val="a0"/>
    <w:link w:val="1"/>
    <w:uiPriority w:val="9"/>
    <w:rsid w:val="009C4F5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C4F5E"/>
    <w:rPr>
      <w:rFonts w:ascii="Times New Roman" w:eastAsia="Times New Roman" w:hAnsi="Times New Roman" w:cs="Times New Roman"/>
      <w:b/>
      <w:bCs/>
      <w:sz w:val="36"/>
      <w:szCs w:val="36"/>
      <w:lang w:eastAsia="ru-RU"/>
    </w:rPr>
  </w:style>
  <w:style w:type="character" w:styleId="a8">
    <w:name w:val="Strong"/>
    <w:basedOn w:val="a0"/>
    <w:uiPriority w:val="22"/>
    <w:qFormat/>
    <w:rsid w:val="009C4F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004">
      <w:bodyDiv w:val="1"/>
      <w:marLeft w:val="0"/>
      <w:marRight w:val="0"/>
      <w:marTop w:val="0"/>
      <w:marBottom w:val="0"/>
      <w:divBdr>
        <w:top w:val="none" w:sz="0" w:space="0" w:color="auto"/>
        <w:left w:val="none" w:sz="0" w:space="0" w:color="auto"/>
        <w:bottom w:val="none" w:sz="0" w:space="0" w:color="auto"/>
        <w:right w:val="none" w:sz="0" w:space="0" w:color="auto"/>
      </w:divBdr>
    </w:div>
    <w:div w:id="201720213">
      <w:bodyDiv w:val="1"/>
      <w:marLeft w:val="0"/>
      <w:marRight w:val="0"/>
      <w:marTop w:val="0"/>
      <w:marBottom w:val="0"/>
      <w:divBdr>
        <w:top w:val="none" w:sz="0" w:space="0" w:color="auto"/>
        <w:left w:val="none" w:sz="0" w:space="0" w:color="auto"/>
        <w:bottom w:val="none" w:sz="0" w:space="0" w:color="auto"/>
        <w:right w:val="none" w:sz="0" w:space="0" w:color="auto"/>
      </w:divBdr>
    </w:div>
    <w:div w:id="272833738">
      <w:bodyDiv w:val="1"/>
      <w:marLeft w:val="0"/>
      <w:marRight w:val="0"/>
      <w:marTop w:val="0"/>
      <w:marBottom w:val="0"/>
      <w:divBdr>
        <w:top w:val="none" w:sz="0" w:space="0" w:color="auto"/>
        <w:left w:val="none" w:sz="0" w:space="0" w:color="auto"/>
        <w:bottom w:val="none" w:sz="0" w:space="0" w:color="auto"/>
        <w:right w:val="none" w:sz="0" w:space="0" w:color="auto"/>
      </w:divBdr>
    </w:div>
    <w:div w:id="666204137">
      <w:bodyDiv w:val="1"/>
      <w:marLeft w:val="0"/>
      <w:marRight w:val="0"/>
      <w:marTop w:val="0"/>
      <w:marBottom w:val="0"/>
      <w:divBdr>
        <w:top w:val="none" w:sz="0" w:space="0" w:color="auto"/>
        <w:left w:val="none" w:sz="0" w:space="0" w:color="auto"/>
        <w:bottom w:val="none" w:sz="0" w:space="0" w:color="auto"/>
        <w:right w:val="none" w:sz="0" w:space="0" w:color="auto"/>
      </w:divBdr>
    </w:div>
    <w:div w:id="773744647">
      <w:bodyDiv w:val="1"/>
      <w:marLeft w:val="0"/>
      <w:marRight w:val="0"/>
      <w:marTop w:val="0"/>
      <w:marBottom w:val="0"/>
      <w:divBdr>
        <w:top w:val="none" w:sz="0" w:space="0" w:color="auto"/>
        <w:left w:val="none" w:sz="0" w:space="0" w:color="auto"/>
        <w:bottom w:val="none" w:sz="0" w:space="0" w:color="auto"/>
        <w:right w:val="none" w:sz="0" w:space="0" w:color="auto"/>
      </w:divBdr>
    </w:div>
    <w:div w:id="777333458">
      <w:bodyDiv w:val="1"/>
      <w:marLeft w:val="0"/>
      <w:marRight w:val="0"/>
      <w:marTop w:val="0"/>
      <w:marBottom w:val="0"/>
      <w:divBdr>
        <w:top w:val="none" w:sz="0" w:space="0" w:color="auto"/>
        <w:left w:val="none" w:sz="0" w:space="0" w:color="auto"/>
        <w:bottom w:val="none" w:sz="0" w:space="0" w:color="auto"/>
        <w:right w:val="none" w:sz="0" w:space="0" w:color="auto"/>
      </w:divBdr>
    </w:div>
    <w:div w:id="891814679">
      <w:bodyDiv w:val="1"/>
      <w:marLeft w:val="0"/>
      <w:marRight w:val="0"/>
      <w:marTop w:val="0"/>
      <w:marBottom w:val="0"/>
      <w:divBdr>
        <w:top w:val="none" w:sz="0" w:space="0" w:color="auto"/>
        <w:left w:val="none" w:sz="0" w:space="0" w:color="auto"/>
        <w:bottom w:val="none" w:sz="0" w:space="0" w:color="auto"/>
        <w:right w:val="none" w:sz="0" w:space="0" w:color="auto"/>
      </w:divBdr>
    </w:div>
    <w:div w:id="1188328075">
      <w:bodyDiv w:val="1"/>
      <w:marLeft w:val="0"/>
      <w:marRight w:val="0"/>
      <w:marTop w:val="0"/>
      <w:marBottom w:val="0"/>
      <w:divBdr>
        <w:top w:val="none" w:sz="0" w:space="0" w:color="auto"/>
        <w:left w:val="none" w:sz="0" w:space="0" w:color="auto"/>
        <w:bottom w:val="none" w:sz="0" w:space="0" w:color="auto"/>
        <w:right w:val="none" w:sz="0" w:space="0" w:color="auto"/>
      </w:divBdr>
    </w:div>
    <w:div w:id="1270166693">
      <w:bodyDiv w:val="1"/>
      <w:marLeft w:val="0"/>
      <w:marRight w:val="0"/>
      <w:marTop w:val="0"/>
      <w:marBottom w:val="0"/>
      <w:divBdr>
        <w:top w:val="none" w:sz="0" w:space="0" w:color="auto"/>
        <w:left w:val="none" w:sz="0" w:space="0" w:color="auto"/>
        <w:bottom w:val="none" w:sz="0" w:space="0" w:color="auto"/>
        <w:right w:val="none" w:sz="0" w:space="0" w:color="auto"/>
      </w:divBdr>
    </w:div>
    <w:div w:id="1413891626">
      <w:bodyDiv w:val="1"/>
      <w:marLeft w:val="0"/>
      <w:marRight w:val="0"/>
      <w:marTop w:val="0"/>
      <w:marBottom w:val="0"/>
      <w:divBdr>
        <w:top w:val="none" w:sz="0" w:space="0" w:color="auto"/>
        <w:left w:val="none" w:sz="0" w:space="0" w:color="auto"/>
        <w:bottom w:val="none" w:sz="0" w:space="0" w:color="auto"/>
        <w:right w:val="none" w:sz="0" w:space="0" w:color="auto"/>
      </w:divBdr>
    </w:div>
    <w:div w:id="1916816780">
      <w:bodyDiv w:val="1"/>
      <w:marLeft w:val="0"/>
      <w:marRight w:val="0"/>
      <w:marTop w:val="0"/>
      <w:marBottom w:val="0"/>
      <w:divBdr>
        <w:top w:val="none" w:sz="0" w:space="0" w:color="auto"/>
        <w:left w:val="none" w:sz="0" w:space="0" w:color="auto"/>
        <w:bottom w:val="none" w:sz="0" w:space="0" w:color="auto"/>
        <w:right w:val="none" w:sz="0" w:space="0" w:color="auto"/>
      </w:divBdr>
    </w:div>
    <w:div w:id="204937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1</Pages>
  <Words>826</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Feldsher</dc:creator>
  <cp:keywords/>
  <dc:description/>
  <cp:lastModifiedBy>RePack by Diakov</cp:lastModifiedBy>
  <cp:revision>16</cp:revision>
  <dcterms:created xsi:type="dcterms:W3CDTF">2015-03-07T07:31:00Z</dcterms:created>
  <dcterms:modified xsi:type="dcterms:W3CDTF">2019-03-22T06:42:00Z</dcterms:modified>
</cp:coreProperties>
</file>