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46" w:rsidRDefault="008E140C" w:rsidP="00532B74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 w:rsidRPr="008E140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Задача</w:t>
      </w:r>
    </w:p>
    <w:p w:rsid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F46">
        <w:rPr>
          <w:rFonts w:ascii="Times New Roman" w:hAnsi="Times New Roman" w:cs="Times New Roman"/>
          <w:sz w:val="28"/>
          <w:szCs w:val="28"/>
        </w:rPr>
        <w:t xml:space="preserve">Житель поселка Смена А.С. Лебедев при переходе улицы был сбит автомашиной, и скончался на месте происшествия. После его смерти остался принадлежавший ему дом, состоящий из трех комнат, кухни и террасы, в котором он проживал вместе со своей женой Г.А. Митиной, и автомобиль «Волга». За несколько дней до гибели у Лебедева родилась дочь Катя. На другой день после похорон Лебедева в местную нотариальную контору с заявлениями о принятии наследства обратились </w:t>
      </w:r>
      <w:proofErr w:type="gramStart"/>
      <w:r w:rsidRPr="00FC5F46">
        <w:rPr>
          <w:rFonts w:ascii="Times New Roman" w:hAnsi="Times New Roman" w:cs="Times New Roman"/>
          <w:sz w:val="28"/>
          <w:szCs w:val="28"/>
        </w:rPr>
        <w:t>супруга</w:t>
      </w:r>
      <w:proofErr w:type="gramEnd"/>
      <w:r w:rsidRPr="00FC5F46">
        <w:rPr>
          <w:rFonts w:ascii="Times New Roman" w:hAnsi="Times New Roman" w:cs="Times New Roman"/>
          <w:sz w:val="28"/>
          <w:szCs w:val="28"/>
        </w:rPr>
        <w:t xml:space="preserve"> погибшего Митина и его мать А.Н. Лебедева, проживавшая отдельно от сына и не общавшаяся с ним из-за раздоров с невесткой. Причем Лебедева заявила, что Катя не является дочерью ее сына, так как он зарегистрировал свой брак с Митиной только пять месяцев назад. </w:t>
      </w:r>
      <w:proofErr w:type="gramStart"/>
      <w:r w:rsidRPr="00FC5F46">
        <w:rPr>
          <w:rFonts w:ascii="Times New Roman" w:hAnsi="Times New Roman" w:cs="Times New Roman"/>
          <w:sz w:val="28"/>
          <w:szCs w:val="28"/>
        </w:rPr>
        <w:t>Со своей стороны</w:t>
      </w:r>
      <w:proofErr w:type="gramEnd"/>
      <w:r w:rsidRPr="00FC5F46">
        <w:rPr>
          <w:rFonts w:ascii="Times New Roman" w:hAnsi="Times New Roman" w:cs="Times New Roman"/>
          <w:sz w:val="28"/>
          <w:szCs w:val="28"/>
        </w:rPr>
        <w:t xml:space="preserve"> Митина не смогла подтвердить нотариусу отцовство Лебедева, поскольку никаких документов о рождении дочери и ее регистрации у нее не было. По словам Митиной, когда она почувствовала предродовые схватки, они с мужем на автомобиле «Волга» поехали в городской родильный дом. По дороге у автомобиля спустило колесо. Между тем у Митиной начались роды. С помощью мужа она вышла из машины и легла на траву у дороги. В это время из города на грузовой машине возвращались супруги </w:t>
      </w:r>
      <w:proofErr w:type="spellStart"/>
      <w:r w:rsidRPr="00FC5F46">
        <w:rPr>
          <w:rFonts w:ascii="Times New Roman" w:hAnsi="Times New Roman" w:cs="Times New Roman"/>
          <w:sz w:val="28"/>
          <w:szCs w:val="28"/>
        </w:rPr>
        <w:t>Пиксаевы</w:t>
      </w:r>
      <w:proofErr w:type="spellEnd"/>
      <w:r w:rsidRPr="00FC5F46">
        <w:rPr>
          <w:rFonts w:ascii="Times New Roman" w:hAnsi="Times New Roman" w:cs="Times New Roman"/>
          <w:sz w:val="28"/>
          <w:szCs w:val="28"/>
        </w:rPr>
        <w:t xml:space="preserve">. Лебедев, остановив машину, попросил их оказать помощь жене. </w:t>
      </w:r>
      <w:proofErr w:type="spellStart"/>
      <w:r w:rsidRPr="00FC5F46">
        <w:rPr>
          <w:rFonts w:ascii="Times New Roman" w:hAnsi="Times New Roman" w:cs="Times New Roman"/>
          <w:sz w:val="28"/>
          <w:szCs w:val="28"/>
        </w:rPr>
        <w:t>Пиксаева</w:t>
      </w:r>
      <w:proofErr w:type="spellEnd"/>
      <w:r w:rsidRPr="00FC5F46">
        <w:rPr>
          <w:rFonts w:ascii="Times New Roman" w:hAnsi="Times New Roman" w:cs="Times New Roman"/>
          <w:sz w:val="28"/>
          <w:szCs w:val="28"/>
        </w:rPr>
        <w:t xml:space="preserve">, уже дважды рожавшая, приняла у Митиной роды. Нотариус, выслушав рассказ Митиной, посоветовал ей в течение шести месяцев со дня смерти мужа в порядке, предусмотренном законом, установить происхождение их ребенка и зарегистрировать этот юридический факт. Только после этого Катя может считаться наследницей Лебедева. </w:t>
      </w:r>
    </w:p>
    <w:p w:rsid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F46">
        <w:rPr>
          <w:rFonts w:ascii="Times New Roman" w:hAnsi="Times New Roman" w:cs="Times New Roman"/>
          <w:b/>
          <w:i/>
          <w:sz w:val="28"/>
          <w:szCs w:val="28"/>
        </w:rPr>
        <w:t xml:space="preserve">Вопросы </w:t>
      </w:r>
    </w:p>
    <w:p w:rsid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F46">
        <w:rPr>
          <w:rFonts w:ascii="Times New Roman" w:hAnsi="Times New Roman" w:cs="Times New Roman"/>
          <w:sz w:val="28"/>
          <w:szCs w:val="28"/>
        </w:rPr>
        <w:t xml:space="preserve">1. Правилен ли совет, данный нотариусом Митиной? При каких условиях ее дочь Катя будет считаться одной из наследниц Лебедева? </w:t>
      </w:r>
    </w:p>
    <w:p w:rsid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F46">
        <w:rPr>
          <w:rFonts w:ascii="Times New Roman" w:hAnsi="Times New Roman" w:cs="Times New Roman"/>
          <w:sz w:val="28"/>
          <w:szCs w:val="28"/>
        </w:rPr>
        <w:t xml:space="preserve">2. Что в данном случае будет служить основанием для установления происхождения ребенка от Митиной? </w:t>
      </w:r>
    </w:p>
    <w:p w:rsid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F46">
        <w:rPr>
          <w:rFonts w:ascii="Times New Roman" w:hAnsi="Times New Roman" w:cs="Times New Roman"/>
          <w:sz w:val="28"/>
          <w:szCs w:val="28"/>
        </w:rPr>
        <w:lastRenderedPageBreak/>
        <w:t xml:space="preserve">3. Какие документы будут удостоверять происхождение ребенка от Лебедева и Митиной? </w:t>
      </w:r>
    </w:p>
    <w:p w:rsid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F46">
        <w:rPr>
          <w:rFonts w:ascii="Times New Roman" w:hAnsi="Times New Roman" w:cs="Times New Roman"/>
          <w:sz w:val="28"/>
          <w:szCs w:val="28"/>
        </w:rPr>
        <w:t xml:space="preserve">4. Что будет являться основанием для возникновения у Кати права на наследование имущества Лебедева? </w:t>
      </w:r>
    </w:p>
    <w:p w:rsidR="00466B3F" w:rsidRPr="00FC5F46" w:rsidRDefault="00FC5F46" w:rsidP="00FC5F4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C5F46">
        <w:rPr>
          <w:rFonts w:ascii="Times New Roman" w:hAnsi="Times New Roman" w:cs="Times New Roman"/>
          <w:sz w:val="28"/>
          <w:szCs w:val="28"/>
        </w:rPr>
        <w:t>5. Какие действия необходимо произвести Митиной с целью увеличения своей доли в имуществе наследодателя?</w:t>
      </w:r>
    </w:p>
    <w:p w:rsidR="00466B3F" w:rsidRPr="00BA27E9" w:rsidRDefault="00466B3F" w:rsidP="00FC5F46">
      <w:pPr>
        <w:spacing w:line="360" w:lineRule="auto"/>
        <w:ind w:firstLine="708"/>
        <w:jc w:val="both"/>
        <w:rPr>
          <w:rFonts w:ascii="Arial" w:hAnsi="Arial" w:cs="Arial"/>
          <w:sz w:val="23"/>
          <w:szCs w:val="23"/>
        </w:rPr>
      </w:pPr>
      <w:r w:rsidRPr="00BA27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Решение</w:t>
      </w:r>
    </w:p>
    <w:p w:rsidR="001B74B9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1B7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п.1 ст.1110 ГК РФ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наследовании имущество умершего (наследство, наследственное имущество) переходит к другим лицам в порядке универсального правопреемства, то есть в неизменном виде как единое целое и в один и тот же момент, если </w:t>
      </w:r>
      <w:r w:rsidR="001B7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правил ГК РФ не следует иное. </w:t>
      </w:r>
    </w:p>
    <w:p w:rsidR="001B74B9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Наследование осуществляется по завещанию и по закону (ст.1111 ГК РФ). </w:t>
      </w:r>
      <w:r w:rsidR="001B74B9">
        <w:rPr>
          <w:rFonts w:ascii="Times New Roman" w:hAnsi="Times New Roman" w:cs="Times New Roman"/>
          <w:sz w:val="28"/>
          <w:szCs w:val="28"/>
          <w:shd w:val="clear" w:color="auto" w:fill="FFFFFF"/>
        </w:rPr>
        <w:t>В данном случае, Лебедев не оставил завещание, следовательно, наследование будет осуществляться по закону.</w:t>
      </w:r>
      <w:r w:rsidR="001B74B9" w:rsidRPr="00BA27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4B9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Наследство открывается со смертью гражданина (ст.1113 ГК РФ). Днем открытия наследства является день смерти гражданина (п.1 ст.1114 ГК РФ). При этом к наследованию могут призываться граждане, находящиеся в живых в день открытия наследства, а также зачатые при жизни наследодателя и родившиеся живыми после открытия </w:t>
      </w:r>
      <w:r w:rsidR="001B74B9">
        <w:rPr>
          <w:rFonts w:ascii="Times New Roman" w:hAnsi="Times New Roman" w:cs="Times New Roman"/>
          <w:sz w:val="28"/>
          <w:szCs w:val="28"/>
          <w:shd w:val="clear" w:color="auto" w:fill="FFFFFF"/>
        </w:rPr>
        <w:t>наследства (п.1 ст.1116 ГК РФ).</w:t>
      </w:r>
    </w:p>
    <w:p w:rsidR="001B74B9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Наследниками первой очереди по закону являются дети, супруг и родители наследодателя (п.1 ст.1142 ГК РФ).</w:t>
      </w:r>
      <w:r w:rsidR="001B74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4B9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приобретения наследства наследник должен его принять (п.1 ст.1152 ГК РФ). При этом принятие наследства осуществляется подачей по месту открытия наследства нотариусу или уполномоченному в соответствии с законом выдавать свидетельства о праве на наследство должностному лицу заявления наследника о принятии наследства либо заявления наследника о выдаче свидетельства о праве на наследство (п.1 ст.1153 ГК РФ). Наследство может быть принято в течение шести месяцев со дня открытия наследства (п.1 ст. 1154 ГК РФ). Свидетельство о праве на наследство выдается наследникам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 любое время по истечении шести месяцев со дня открытия наследства, за исключение случаев, предусмотренных </w:t>
      </w:r>
      <w:r w:rsidR="001B74B9">
        <w:rPr>
          <w:rFonts w:ascii="Times New Roman" w:hAnsi="Times New Roman" w:cs="Times New Roman"/>
          <w:sz w:val="28"/>
          <w:szCs w:val="28"/>
          <w:shd w:val="clear" w:color="auto" w:fill="FFFFFF"/>
        </w:rPr>
        <w:t>ГК РФ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(п.1 ст. 1163 ГК РФ).</w:t>
      </w:r>
    </w:p>
    <w:p w:rsidR="00BB0D56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</w:t>
      </w:r>
      <w:r w:rsidR="001B74B9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 нотариуса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Митиной правилен. Катя будет считаться одной из наследниц Лебедева при условии, что Митина подтвердит происхождение Кати от наследодателя Лебедева, то есть факт его отцовства. Кроме того, </w:t>
      </w:r>
      <w:r w:rsidR="00BB0D56">
        <w:rPr>
          <w:rFonts w:ascii="Times New Roman" w:hAnsi="Times New Roman" w:cs="Times New Roman"/>
          <w:sz w:val="28"/>
          <w:szCs w:val="28"/>
          <w:shd w:val="clear" w:color="auto" w:fill="FFFFFF"/>
        </w:rPr>
        <w:t>т.к.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Митина не предоставила никаких документов о рождении дочери и ее регистрации, то для подачи заявления наследника о принятии наследства либо заявления наследника о выдаче свидетельства о праве на наследство от имени Кати ей необходимо подтвердить происхождение ребенка от нее самой.</w:t>
      </w:r>
    </w:p>
    <w:p w:rsidR="00CB5A72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2. Согласно п.1 ст.48 СК РФ происхождение ребенка от матери (материнство) устанавливается на основании документов, подтверждающих рождение матерью в медицинском учреждении, а в случае рождения вне медицинского учреждения на основании медицинских документов, свидетельских показаний или на основании иных доказательств.</w:t>
      </w:r>
      <w:r w:rsidRPr="00BA27E9">
        <w:rPr>
          <w:rFonts w:ascii="Times New Roman" w:hAnsi="Times New Roman" w:cs="Times New Roman"/>
          <w:sz w:val="28"/>
          <w:szCs w:val="28"/>
        </w:rPr>
        <w:br/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п.1 ст.14 Федерального Закона от 15</w:t>
      </w:r>
      <w:r w:rsidR="005606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ноября 1997г. №143-ФЗ «Об актах гражданского состояния» одним из оснований для государственной регистрации рождения является заявление лица, присутствовавшего во время родов, о рождении ребенка – при родах вне медицинской организации и без оказания медицинской помощи. Лицо, присутствовавшее во время родов, может сделать заявление о рождении ребенка устно или в письменной форме работнику органа записи актов гражданского состояния, производящему государственную регистрацию рождения</w:t>
      </w:r>
      <w:r w:rsid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При отсутствии у указанного лица возможности явиться в орган записи актов гражданского состояния его подпись заявления о рождении ребенка данной женщины должна быть удостоверена организацией, в которой указанное лицо работает или учится, жилищно-эксплуатационной организацией или органом местного самоуправления по месту его жительства либо администрацией стационарной медицинской организации, в которой указанное лицо находится на излечении (п.2 ст.14 Федерального Закона от 15 ноября 1997г. №143-ФЗ).</w:t>
      </w:r>
    </w:p>
    <w:p w:rsidR="00CB5A72" w:rsidRDefault="00CB5A72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Роды Митиной происходили вне медицинского учреждения, следовательно, основанием для установления происхождения Кати Митиной будет заявление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Пиксаевой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принимала роды.</w:t>
      </w:r>
      <w:r w:rsidRPr="00BA27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791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В соответствии с п.1 ст.16 Федерального Закона от 15 ноября 1997г. №143-ФЗ родители (один из родителей) заявляют о рождении ребенка устно </w:t>
      </w:r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>или в письменной форм в орган записи актов гражданского состояния.</w:t>
      </w:r>
      <w:r w:rsidRPr="00CB5A72">
        <w:rPr>
          <w:rFonts w:ascii="Times New Roman" w:hAnsi="Times New Roman" w:cs="Times New Roman"/>
          <w:sz w:val="28"/>
          <w:szCs w:val="28"/>
        </w:rPr>
        <w:br/>
      </w:r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>Одновременно с подачей заявления о рождении ребенка должен быть представлен документ, подтверждающий факт рождения ребенка, а также должны быть предъявлены документы, удостоверяющие личности родителей (одного из родителей) или личность заявителя и подтверждающие его полномочия, и документы, являющиеся основанием для внесения сведений об отце в запись актов о рождении ребенка (п.3 ст.16 Федерального Закона от 15 ноября 1997г. №143-ФЗ).</w:t>
      </w:r>
    </w:p>
    <w:p w:rsidR="00453791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 полученного заявления о рождении ребенка и предоставленных документов органом ЗАГС делается запись актов о рождении (ст.22 Федерального Закона от 15 ноября1997г. №143-ФЗ) и свидетельство о рождении (ст.23 Федерального Закона от 15 ноября1997г. №143-ФЗ).</w:t>
      </w:r>
    </w:p>
    <w:p w:rsidR="00453791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п.1 ст.48 СК РФ происхождение ребенка от матери (материнство) устанавливается на основании документов, подтверждающих рождение ребенка матерью в медицинском учреждении, а в случае рождения ребенка вне медицинского учреждения на основании медицинских документов, свидетельских показаний или на основании иных доказательств.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п.2 ст.48 СК РФ, если ребенок родился от лиц, состоящих в браке между собой, а также в течение трехсот дней с момента расторжения брака, признание его недействительным или с момента смерти супруга матери ребенка, отцом ребенка признается супруг (бывший супруг) матери, если не доказано иное (ст.52 СК РФ). Отцовство супруга матери ребенка удостоверяется записью об их браке.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Таким образом, документами, удостоверяющими происхождение ребенка от Лебедева и Митиной будут: запись акта о рождении, сделанная на основании заявления Митиной о рождении ребенка, заявления </w:t>
      </w:r>
      <w:proofErr w:type="spellStart"/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>Пиксаевой</w:t>
      </w:r>
      <w:proofErr w:type="spellEnd"/>
      <w:r w:rsidRPr="00CB5A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подтверждающей факт рождения ребенка от Митиной, свидетельство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о заключении брака между Лебедевым и Митиной (подтверждает запись об их браке, которая удостоверяет факт отцовства Лебедева) и свидетельство о рождении Кати, выданное в подтверждении записи акта о рождении.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4. Катя является дочерью Лебедева и поэтому имеет право на наследование его имущества в качестве наследницы первой очереди (п.1 ст.1142 ГК РФ). Основанием для возникновения у Кати права на наследование имущества Лебедева является факт ее происхождения от Лебедева, подтвержденный записью акта о рождении и свидетельством о рождении.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5. Согласно п.2 ст.1141 ГК РФ наследник одной очереди наследует в равных долях, за исключением наследников, наследующих праву представления (ст.1146 ГК РФ). Лебедева, Митина и ее дочь являются наследниками одной первой очереди (п.1 ст.1141 ГК РФ). Таким образом, при условии доказанности факта происхождения Кати от Лебедева, Митина, являющаяся матерью Кати имеет право на одну треть наследства, в состав которого в соответствии со ст.1112 ГК РФ входят принадлежащие наследодателю на день открытия наследства вещи, иное имущество, в том, числе имущественные права и обязанности.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ст.1150 ГК РФ принадлежащие пережившему супругу наследодателя в силу завещания или закона право наследования не умаляет его права на часть имущества, нажитого во время брака с наследодателем и являющегося их совместной собственностью. Доля умершего супруга в этом имуществе, определяется в соответствии со ст.256 ГК РФ, входит в состав наследства и переходит к наследникам в соответствии с правилами, установленными ГК</w:t>
      </w:r>
      <w:r w:rsidR="002839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п.1 ст.256 ГК РФ имущество, нажитое супругами во время брака, является их совместной собственностью, если договором между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ними иное установлен иной режим этого имущества. При этом правила определения долей супругов в общем имуществе при его разделе и порядок такого раздела устанавливается семейным законодательством (п.4 ст.256 ГК РФ). Так, п.1 ст.39 СК РФ устанавливает, что при разделе общего имущества супругов и определения долей в этом имуществе доли супругов признаются равными, если иное не предусмотрено договором между супругами.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для увеличения своей доли в имуществе наследодателя Митина как сособственник общей с Лебедевым собственности вправе потребовать выдела своей доли (в случае возникновения спора - в судебном порядке). В целях оформления прав Митиной на долю в общей собственности супругов нотариус по месту открытия наследства по письменному заявлению Митиной как пережившего супруга с извещением наследников, принявших наследство, выдает свидетельство о праве собственности на соответствующую долю в общем имуществе. По письменному заявлению наследников, принявших наследство, и согласия пережившего супруга в свидетельство о праве собственности может быть </w:t>
      </w:r>
      <w:proofErr w:type="gramStart"/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определена</w:t>
      </w:r>
      <w:proofErr w:type="gramEnd"/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доля умершего супруга в общем имуществе (ст.75 Основ законодательства о нотариате).</w:t>
      </w:r>
    </w:p>
    <w:p w:rsidR="00283960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также учитывать, что Минина как супруга наследодателя и как наследник, если она обладала совместно с наследодателем правом общей собственности на неделимую вещь (ст.133 ГК РФ), доля в праве на которую входит в состав наследства, приобретает преимущественное право на получение в счет своей наследственной доли вещи, находившиеся в общей собственности, пред наследниками, которые ранее не являлись участниками общей собственности, независимо от того, пользовались они этой вещью или нет (п.1 ст.1168 ГК РФ).</w:t>
      </w:r>
      <w:r w:rsidR="002839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B3F" w:rsidRPr="00BA27E9" w:rsidRDefault="00BA27E9" w:rsidP="001B74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случае проживания на день открытия наследства совместно с наследодателем Митина имеет преимущественное право на получение в счет наследственной доли предметов обычной домашней обстановки и обихода (ст.1169 ГК РФ). Кроме того, Митина, проживающая с наследодателем совместно, в соответствии с положением ст.1183 ГК РФ имеет право на не </w:t>
      </w:r>
      <w:r w:rsidRPr="00BA27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выплаченные наследодателю при жизни денежные суммы (заработную плату и приравненные к ней платежи, пенсии, стипендии, пособия по социальному страхованию, возмещение вреда, причиненного жизни или здоровью, алименты и иные денежные суммы, предоставленные гражданину в качестве средств к существованию</w:t>
      </w:r>
      <w:r w:rsidRPr="00BA2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</w:p>
    <w:sectPr w:rsidR="00466B3F" w:rsidRPr="00BA2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B5447"/>
    <w:multiLevelType w:val="hybridMultilevel"/>
    <w:tmpl w:val="BF3C00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D8"/>
    <w:rsid w:val="0000109B"/>
    <w:rsid w:val="00005D10"/>
    <w:rsid w:val="00014BD8"/>
    <w:rsid w:val="00173E50"/>
    <w:rsid w:val="001B74B9"/>
    <w:rsid w:val="00245D52"/>
    <w:rsid w:val="00283960"/>
    <w:rsid w:val="002A49AA"/>
    <w:rsid w:val="00433EC4"/>
    <w:rsid w:val="00453791"/>
    <w:rsid w:val="00461D93"/>
    <w:rsid w:val="00466B3F"/>
    <w:rsid w:val="004F4D92"/>
    <w:rsid w:val="00505597"/>
    <w:rsid w:val="00532B74"/>
    <w:rsid w:val="005543F9"/>
    <w:rsid w:val="005606C8"/>
    <w:rsid w:val="005C4B0B"/>
    <w:rsid w:val="008112B8"/>
    <w:rsid w:val="008E140C"/>
    <w:rsid w:val="00957BA0"/>
    <w:rsid w:val="009C62B7"/>
    <w:rsid w:val="00B239DD"/>
    <w:rsid w:val="00BA27E9"/>
    <w:rsid w:val="00BB0D56"/>
    <w:rsid w:val="00BD0F5E"/>
    <w:rsid w:val="00C75E01"/>
    <w:rsid w:val="00CB5A72"/>
    <w:rsid w:val="00D01214"/>
    <w:rsid w:val="00D226C7"/>
    <w:rsid w:val="00D33067"/>
    <w:rsid w:val="00DB1CD5"/>
    <w:rsid w:val="00DD0F7E"/>
    <w:rsid w:val="00EA1069"/>
    <w:rsid w:val="00F40165"/>
    <w:rsid w:val="00FC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71039-F3BE-47EA-A32F-4757DB11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245D52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45D5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D0F5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45D52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245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245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45D5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7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31</cp:revision>
  <dcterms:created xsi:type="dcterms:W3CDTF">2018-01-11T08:44:00Z</dcterms:created>
  <dcterms:modified xsi:type="dcterms:W3CDTF">2018-11-06T11:10:00Z</dcterms:modified>
</cp:coreProperties>
</file>