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E5F" w:rsidRDefault="00795E5F" w:rsidP="009F1CF7">
      <w:pPr>
        <w:jc w:val="center"/>
        <w:rPr>
          <w:rFonts w:ascii="Times New Roman" w:hAnsi="Times New Roman" w:cs="Times New Roman"/>
          <w:sz w:val="24"/>
          <w:szCs w:val="24"/>
        </w:rPr>
      </w:pPr>
    </w:p>
    <w:p w:rsidR="00FB5934" w:rsidRPr="00795E5F" w:rsidRDefault="005C2620" w:rsidP="009F1CF7">
      <w:pPr>
        <w:jc w:val="center"/>
        <w:rPr>
          <w:rFonts w:ascii="Times New Roman" w:hAnsi="Times New Roman" w:cs="Times New Roman"/>
          <w:b/>
          <w:sz w:val="24"/>
          <w:szCs w:val="24"/>
        </w:rPr>
      </w:pPr>
      <w:r>
        <w:rPr>
          <w:rFonts w:ascii="Times New Roman" w:hAnsi="Times New Roman" w:cs="Times New Roman"/>
          <w:b/>
          <w:sz w:val="24"/>
          <w:szCs w:val="24"/>
        </w:rPr>
        <w:t>ГРАЖДАНСКОЕ ПРАВО ЧАСТЬ 1</w:t>
      </w:r>
      <w:bookmarkStart w:id="0" w:name="_GoBack"/>
      <w:bookmarkEnd w:id="0"/>
    </w:p>
    <w:p w:rsidR="009F1CF7" w:rsidRPr="00795E5F" w:rsidRDefault="009F1CF7" w:rsidP="009F1CF7">
      <w:pPr>
        <w:spacing w:after="0" w:line="240" w:lineRule="auto"/>
        <w:jc w:val="center"/>
        <w:rPr>
          <w:rFonts w:ascii="Times New Roman" w:eastAsia="Times New Roman" w:hAnsi="Times New Roman" w:cs="Times New Roman"/>
          <w:b/>
          <w:sz w:val="24"/>
          <w:szCs w:val="24"/>
          <w:lang w:eastAsia="ru-RU"/>
        </w:rPr>
      </w:pPr>
      <w:r w:rsidRPr="00795E5F">
        <w:rPr>
          <w:rFonts w:ascii="Times New Roman" w:eastAsia="Times New Roman" w:hAnsi="Times New Roman" w:cs="Times New Roman"/>
          <w:b/>
          <w:sz w:val="24"/>
          <w:szCs w:val="24"/>
          <w:lang w:eastAsia="ru-RU"/>
        </w:rPr>
        <w:t>КОНТРОЛЬНАЯ РАБОТА 2</w:t>
      </w:r>
    </w:p>
    <w:p w:rsidR="00795E5F" w:rsidRDefault="00795E5F" w:rsidP="009F1CF7">
      <w:pPr>
        <w:spacing w:after="0" w:line="240" w:lineRule="auto"/>
        <w:jc w:val="center"/>
        <w:rPr>
          <w:rFonts w:ascii="Times New Roman" w:eastAsia="Times New Roman" w:hAnsi="Times New Roman" w:cs="Times New Roman"/>
          <w:sz w:val="24"/>
          <w:szCs w:val="24"/>
          <w:lang w:eastAsia="ru-RU"/>
        </w:rPr>
      </w:pPr>
    </w:p>
    <w:p w:rsidR="00795E5F" w:rsidRPr="009F1CF7" w:rsidRDefault="00795E5F" w:rsidP="009F1CF7">
      <w:pPr>
        <w:spacing w:after="0" w:line="240" w:lineRule="auto"/>
        <w:jc w:val="center"/>
        <w:rPr>
          <w:rFonts w:ascii="Times New Roman" w:eastAsia="Times New Roman" w:hAnsi="Times New Roman" w:cs="Times New Roman"/>
          <w:sz w:val="24"/>
          <w:szCs w:val="24"/>
          <w:lang w:eastAsia="ru-RU"/>
        </w:rPr>
      </w:pPr>
    </w:p>
    <w:p w:rsidR="009F1CF7" w:rsidRPr="009F1CF7" w:rsidRDefault="009F1CF7" w:rsidP="009F1CF7">
      <w:pPr>
        <w:spacing w:after="0" w:line="240" w:lineRule="auto"/>
        <w:rPr>
          <w:rFonts w:ascii="Times New Roman" w:eastAsia="Times New Roman" w:hAnsi="Times New Roman" w:cs="Times New Roman"/>
          <w:b/>
          <w:sz w:val="24"/>
          <w:szCs w:val="24"/>
          <w:lang w:eastAsia="ru-RU"/>
        </w:rPr>
      </w:pPr>
      <w:r w:rsidRPr="009F1CF7">
        <w:rPr>
          <w:rFonts w:ascii="Times New Roman" w:eastAsia="Times New Roman" w:hAnsi="Times New Roman" w:cs="Times New Roman"/>
          <w:b/>
          <w:sz w:val="24"/>
          <w:szCs w:val="24"/>
          <w:lang w:eastAsia="ru-RU"/>
        </w:rPr>
        <w:t>Задание 1</w:t>
      </w:r>
    </w:p>
    <w:p w:rsidR="009F1CF7" w:rsidRDefault="009F1CF7" w:rsidP="00795E5F">
      <w:pPr>
        <w:spacing w:after="0" w:line="240" w:lineRule="auto"/>
        <w:jc w:val="both"/>
        <w:rPr>
          <w:rFonts w:ascii="Times New Roman" w:eastAsia="Times New Roman" w:hAnsi="Times New Roman" w:cs="Times New Roman"/>
          <w:sz w:val="24"/>
          <w:szCs w:val="24"/>
          <w:lang w:eastAsia="ru-RU"/>
        </w:rPr>
      </w:pPr>
      <w:r w:rsidRPr="009F1CF7">
        <w:rPr>
          <w:rFonts w:ascii="Times New Roman" w:eastAsia="Times New Roman" w:hAnsi="Times New Roman" w:cs="Times New Roman"/>
          <w:sz w:val="24"/>
          <w:szCs w:val="24"/>
          <w:lang w:eastAsia="ru-RU"/>
        </w:rPr>
        <w:t>ОАО «Автострой» обратилось с иском в суд к ООО «Виринея» о взыскании по договору аренды нежилого помещения 58500 рублей. В обоснование требований истец указал, что ООО «Виренея» обратилось к ОАО с письмом о предоставлении нежилого складского помещения на условиях аренды, подписанном менеджером сбытового отдела.</w:t>
      </w:r>
      <w:r>
        <w:rPr>
          <w:rFonts w:ascii="Times New Roman" w:eastAsia="Times New Roman" w:hAnsi="Times New Roman" w:cs="Times New Roman"/>
          <w:sz w:val="24"/>
          <w:szCs w:val="24"/>
          <w:lang w:eastAsia="ru-RU"/>
        </w:rPr>
        <w:t xml:space="preserve"> </w:t>
      </w:r>
      <w:r w:rsidRPr="009F1CF7">
        <w:rPr>
          <w:rFonts w:ascii="Times New Roman" w:eastAsia="Times New Roman" w:hAnsi="Times New Roman" w:cs="Times New Roman"/>
          <w:sz w:val="24"/>
          <w:szCs w:val="24"/>
          <w:lang w:eastAsia="ru-RU"/>
        </w:rPr>
        <w:t>Помещение было предоставлено, однако арендной платы не поступало.</w:t>
      </w:r>
      <w:r>
        <w:rPr>
          <w:rFonts w:ascii="Times New Roman" w:eastAsia="Times New Roman" w:hAnsi="Times New Roman" w:cs="Times New Roman"/>
          <w:sz w:val="24"/>
          <w:szCs w:val="24"/>
          <w:lang w:eastAsia="ru-RU"/>
        </w:rPr>
        <w:t xml:space="preserve"> </w:t>
      </w:r>
      <w:r w:rsidRPr="009F1CF7">
        <w:rPr>
          <w:rFonts w:ascii="Times New Roman" w:eastAsia="Times New Roman" w:hAnsi="Times New Roman" w:cs="Times New Roman"/>
          <w:sz w:val="24"/>
          <w:szCs w:val="24"/>
          <w:lang w:eastAsia="ru-RU"/>
        </w:rPr>
        <w:t>Ответчик указал, что не удовлетворил требования истца на</w:t>
      </w:r>
      <w:r>
        <w:rPr>
          <w:rFonts w:ascii="Times New Roman" w:eastAsia="Times New Roman" w:hAnsi="Times New Roman" w:cs="Times New Roman"/>
          <w:sz w:val="24"/>
          <w:szCs w:val="24"/>
          <w:lang w:eastAsia="ru-RU"/>
        </w:rPr>
        <w:t xml:space="preserve"> </w:t>
      </w:r>
      <w:r w:rsidRPr="009F1CF7">
        <w:rPr>
          <w:rFonts w:ascii="Times New Roman" w:eastAsia="Times New Roman" w:hAnsi="Times New Roman" w:cs="Times New Roman"/>
          <w:sz w:val="24"/>
          <w:szCs w:val="24"/>
          <w:lang w:eastAsia="ru-RU"/>
        </w:rPr>
        <w:t xml:space="preserve">том основании, что </w:t>
      </w:r>
      <w:r>
        <w:rPr>
          <w:rFonts w:ascii="Times New Roman" w:eastAsia="Times New Roman" w:hAnsi="Times New Roman" w:cs="Times New Roman"/>
          <w:sz w:val="24"/>
          <w:szCs w:val="24"/>
          <w:lang w:eastAsia="ru-RU"/>
        </w:rPr>
        <w:t xml:space="preserve"> просьба (письмо за №278) не </w:t>
      </w:r>
      <w:r w:rsidRPr="009F1CF7">
        <w:rPr>
          <w:rFonts w:ascii="Times New Roman" w:eastAsia="Times New Roman" w:hAnsi="Times New Roman" w:cs="Times New Roman"/>
          <w:sz w:val="24"/>
          <w:szCs w:val="24"/>
          <w:lang w:eastAsia="ru-RU"/>
        </w:rPr>
        <w:t>является договором аренды.</w:t>
      </w:r>
    </w:p>
    <w:p w:rsidR="009F1CF7" w:rsidRDefault="009F1CF7" w:rsidP="009F1CF7">
      <w:pPr>
        <w:spacing w:after="0" w:line="240" w:lineRule="auto"/>
        <w:rPr>
          <w:rFonts w:ascii="Times New Roman" w:eastAsia="Times New Roman" w:hAnsi="Times New Roman" w:cs="Times New Roman"/>
          <w:sz w:val="24"/>
          <w:szCs w:val="24"/>
          <w:lang w:eastAsia="ru-RU"/>
        </w:rPr>
      </w:pPr>
    </w:p>
    <w:p w:rsidR="009F1CF7" w:rsidRPr="009F1CF7" w:rsidRDefault="009F1CF7" w:rsidP="009F1CF7">
      <w:pPr>
        <w:spacing w:after="0" w:line="240" w:lineRule="auto"/>
        <w:rPr>
          <w:rFonts w:ascii="Times New Roman" w:eastAsia="Times New Roman" w:hAnsi="Times New Roman" w:cs="Times New Roman"/>
          <w:sz w:val="24"/>
          <w:szCs w:val="24"/>
          <w:u w:val="single"/>
          <w:lang w:eastAsia="ru-RU"/>
        </w:rPr>
      </w:pPr>
      <w:r w:rsidRPr="009F1CF7">
        <w:rPr>
          <w:rFonts w:ascii="Times New Roman" w:eastAsia="Times New Roman" w:hAnsi="Times New Roman" w:cs="Times New Roman"/>
          <w:sz w:val="24"/>
          <w:szCs w:val="24"/>
          <w:u w:val="single"/>
          <w:lang w:eastAsia="ru-RU"/>
        </w:rPr>
        <w:t>Вопросы</w:t>
      </w:r>
    </w:p>
    <w:p w:rsidR="009F1CF7" w:rsidRDefault="009F1CF7" w:rsidP="00A47B1A">
      <w:pPr>
        <w:pStyle w:val="a4"/>
        <w:numPr>
          <w:ilvl w:val="0"/>
          <w:numId w:val="1"/>
        </w:numPr>
        <w:spacing w:after="0" w:line="240" w:lineRule="auto"/>
        <w:jc w:val="both"/>
        <w:rPr>
          <w:rFonts w:ascii="Times New Roman" w:eastAsia="Times New Roman" w:hAnsi="Times New Roman" w:cs="Times New Roman"/>
          <w:sz w:val="24"/>
          <w:szCs w:val="24"/>
          <w:lang w:eastAsia="ru-RU"/>
        </w:rPr>
      </w:pPr>
      <w:r w:rsidRPr="009F1CF7">
        <w:rPr>
          <w:rFonts w:ascii="Times New Roman" w:eastAsia="Times New Roman" w:hAnsi="Times New Roman" w:cs="Times New Roman"/>
          <w:sz w:val="24"/>
          <w:szCs w:val="24"/>
          <w:lang w:eastAsia="ru-RU"/>
        </w:rPr>
        <w:t>В какой форме заключаются договоры от имени юридического лица и кем они подписываются?</w:t>
      </w:r>
    </w:p>
    <w:p w:rsidR="00F01D51" w:rsidRDefault="00F01D51" w:rsidP="00F01D51">
      <w:pPr>
        <w:pStyle w:val="a4"/>
        <w:spacing w:after="0" w:line="240" w:lineRule="auto"/>
        <w:rPr>
          <w:rFonts w:ascii="Times New Roman" w:eastAsia="Times New Roman" w:hAnsi="Times New Roman" w:cs="Times New Roman"/>
          <w:sz w:val="24"/>
          <w:szCs w:val="24"/>
          <w:lang w:eastAsia="ru-RU"/>
        </w:rPr>
      </w:pPr>
    </w:p>
    <w:p w:rsidR="00795E5F" w:rsidRPr="00F01D51" w:rsidRDefault="00F01D51" w:rsidP="00F01D51">
      <w:pPr>
        <w:spacing w:after="0" w:line="240" w:lineRule="auto"/>
        <w:ind w:firstLine="426"/>
        <w:rPr>
          <w:rFonts w:ascii="Times New Roman" w:eastAsia="Times New Roman" w:hAnsi="Times New Roman" w:cs="Times New Roman"/>
          <w:sz w:val="24"/>
          <w:szCs w:val="24"/>
          <w:u w:val="single"/>
          <w:lang w:eastAsia="ru-RU"/>
        </w:rPr>
      </w:pPr>
      <w:r w:rsidRPr="00F01D51">
        <w:rPr>
          <w:rFonts w:ascii="Times New Roman" w:eastAsia="Times New Roman" w:hAnsi="Times New Roman" w:cs="Times New Roman"/>
          <w:sz w:val="24"/>
          <w:szCs w:val="24"/>
          <w:u w:val="single"/>
          <w:lang w:eastAsia="ru-RU"/>
        </w:rPr>
        <w:t>Ответ:</w:t>
      </w:r>
    </w:p>
    <w:p w:rsidR="00A47B1A" w:rsidRDefault="00F01D51" w:rsidP="00A47B1A">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от имени юридического лица заключается в письменной форме. </w:t>
      </w:r>
      <w:r w:rsidRPr="00F01D51">
        <w:rPr>
          <w:rFonts w:ascii="Times New Roman" w:eastAsia="Times New Roman" w:hAnsi="Times New Roman" w:cs="Times New Roman"/>
          <w:sz w:val="24"/>
          <w:szCs w:val="24"/>
          <w:lang w:eastAsia="ru-RU"/>
        </w:rPr>
        <w:t>Сделка в простой письменной форме  должна быть совершена путем составления документа, выражающего ее содержание и подписанного лицом или лицами, совершающими сделку, или должным образом уполномоченными ими лицами (п. 1 ст. 160 ГК РФ).</w:t>
      </w:r>
    </w:p>
    <w:p w:rsidR="00A47B1A" w:rsidRPr="00276CED" w:rsidRDefault="00A47B1A">
      <w:pPr>
        <w:pStyle w:val="ConsPlusNormal"/>
        <w:ind w:firstLine="540"/>
        <w:jc w:val="both"/>
        <w:rPr>
          <w:szCs w:val="24"/>
        </w:rPr>
      </w:pPr>
      <w:r w:rsidRPr="00276CED">
        <w:rPr>
          <w:szCs w:val="24"/>
        </w:rPr>
        <w:t>Договор аренды на срок более года, а если хотя бы одной из сторон договора является юридическое лицо, то независимо от срока, должен быть заключен в письменной форме (</w:t>
      </w:r>
      <w:hyperlink r:id="rId6" w:history="1">
        <w:r w:rsidRPr="00276CED">
          <w:rPr>
            <w:szCs w:val="24"/>
          </w:rPr>
          <w:t>п. 1 ст. 609</w:t>
        </w:r>
      </w:hyperlink>
      <w:r w:rsidRPr="00276CED">
        <w:rPr>
          <w:szCs w:val="24"/>
        </w:rPr>
        <w:t xml:space="preserve"> ГК РФ).</w:t>
      </w:r>
    </w:p>
    <w:p w:rsidR="00276CED" w:rsidRPr="00F01D51" w:rsidRDefault="00276CED" w:rsidP="00276CED">
      <w:pPr>
        <w:pStyle w:val="ConsPlusNormal"/>
        <w:ind w:firstLine="540"/>
        <w:jc w:val="both"/>
        <w:rPr>
          <w:szCs w:val="24"/>
        </w:rPr>
      </w:pPr>
      <w:r w:rsidRPr="00F01D51">
        <w:rPr>
          <w:szCs w:val="24"/>
        </w:rPr>
        <w:t>Сделки с землей и другим недвижимым имуществом подлежат государственной регистрации  в случаях и в порядке, предусмотренном ст. 131 ГК РФ и ФЗ от 21 июля 1997 г. № 122-ФЗ «О государственной регистрации прав на недвижимое имущество и сделок с ним». Законом также может быть установлена государственная регистрация сделок с движимым имуществом определенных видов. Данная регистрация осуществляется Федеральной регистрационной службой в едином государственном реестре. Следует отметить, что государственная регистрация представляет собой не требование к форме сделки, а факт подтверждения государством ее совершения.</w:t>
      </w:r>
    </w:p>
    <w:p w:rsidR="00CF5D77" w:rsidRPr="00276CED" w:rsidRDefault="00CF5D77">
      <w:pPr>
        <w:pStyle w:val="ConsPlusNormal"/>
        <w:ind w:firstLine="540"/>
        <w:jc w:val="both"/>
        <w:rPr>
          <w:szCs w:val="24"/>
        </w:rPr>
      </w:pPr>
      <w:r w:rsidRPr="00276CED">
        <w:rPr>
          <w:szCs w:val="24"/>
        </w:rPr>
        <w:t xml:space="preserve">Согласно правовой позиции Конституционного Суда РФ, выраженной в </w:t>
      </w:r>
      <w:hyperlink r:id="rId7" w:history="1">
        <w:r w:rsidRPr="00276CED">
          <w:rPr>
            <w:szCs w:val="24"/>
          </w:rPr>
          <w:t>Определении</w:t>
        </w:r>
      </w:hyperlink>
      <w:r w:rsidRPr="00276CED">
        <w:rPr>
          <w:szCs w:val="24"/>
        </w:rPr>
        <w:t xml:space="preserve"> от 29 сентября 2011 г. N 1035-О-О, сделки юридических лиц между собой и с гражданами должны совершаться в простой письменной форме, за исключением сделок, требующих нотариального удостоверения.</w:t>
      </w:r>
    </w:p>
    <w:p w:rsidR="00D9303D" w:rsidRPr="00276CED" w:rsidRDefault="00CF5D77" w:rsidP="00D9303D">
      <w:pPr>
        <w:pStyle w:val="ConsPlusNormal"/>
        <w:ind w:firstLine="540"/>
        <w:jc w:val="both"/>
        <w:rPr>
          <w:szCs w:val="24"/>
        </w:rPr>
      </w:pPr>
      <w:r w:rsidRPr="00276CED">
        <w:rPr>
          <w:szCs w:val="24"/>
        </w:rPr>
        <w:t xml:space="preserve">Согласно </w:t>
      </w:r>
      <w:hyperlink r:id="rId8" w:history="1">
        <w:r w:rsidRPr="00276CED">
          <w:rPr>
            <w:szCs w:val="24"/>
          </w:rPr>
          <w:t>п. 1 ст. 162</w:t>
        </w:r>
      </w:hyperlink>
      <w:r w:rsidRPr="00276CED">
        <w:rPr>
          <w:szCs w:val="24"/>
        </w:rPr>
        <w:t xml:space="preserve"> Гражданского кодекса РФ несоблюдение простой письменной формы сделки лишает стороны права в случае спора ссылаться в подтверждение сделки и ее условий на свидетельские показания, но не лишает их права приводить письменные и другие доказательства (</w:t>
      </w:r>
      <w:hyperlink r:id="rId9" w:history="1">
        <w:r w:rsidRPr="00276CED">
          <w:rPr>
            <w:szCs w:val="24"/>
          </w:rPr>
          <w:t>Определение</w:t>
        </w:r>
      </w:hyperlink>
      <w:r w:rsidRPr="00276CED">
        <w:rPr>
          <w:szCs w:val="24"/>
        </w:rPr>
        <w:t xml:space="preserve"> Конституционного Суда РФ от 29 сентября 2011 г. N 1035-О-О).</w:t>
      </w:r>
    </w:p>
    <w:p w:rsidR="00276CED" w:rsidRDefault="00A47B1A" w:rsidP="00276CED">
      <w:pPr>
        <w:pStyle w:val="ConsPlusNormal"/>
        <w:ind w:firstLine="540"/>
        <w:jc w:val="both"/>
        <w:rPr>
          <w:szCs w:val="24"/>
        </w:rPr>
      </w:pPr>
      <w:r w:rsidRPr="00F01D51">
        <w:rPr>
          <w:szCs w:val="24"/>
        </w:rPr>
        <w:t>Законом, иными правовыми актами или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т.д.) и предусматриваться последствия несоблюдения такой формы. Если такие последствия не предусмотрены, применяются последствия несоблюдения простой письменной формы сделки (п. 1 ст. 162 ГК РФ).</w:t>
      </w:r>
    </w:p>
    <w:p w:rsidR="006F58E7" w:rsidRDefault="00D9303D" w:rsidP="00276CED">
      <w:pPr>
        <w:spacing w:after="0" w:line="240" w:lineRule="auto"/>
        <w:ind w:firstLine="426"/>
        <w:jc w:val="both"/>
        <w:rPr>
          <w:rFonts w:ascii="Times New Roman" w:eastAsia="Times New Roman" w:hAnsi="Times New Roman" w:cs="Times New Roman"/>
          <w:sz w:val="24"/>
          <w:szCs w:val="24"/>
          <w:lang w:eastAsia="ru-RU"/>
        </w:rPr>
      </w:pPr>
      <w:r w:rsidRPr="00F01D51">
        <w:rPr>
          <w:rFonts w:ascii="Times New Roman" w:eastAsia="Times New Roman" w:hAnsi="Times New Roman" w:cs="Times New Roman"/>
          <w:sz w:val="24"/>
          <w:szCs w:val="24"/>
          <w:lang w:eastAsia="ru-RU"/>
        </w:rPr>
        <w:t>Сделки юридических лиц подписывают их руководители либо по довер</w:t>
      </w:r>
      <w:r>
        <w:rPr>
          <w:rFonts w:ascii="Times New Roman" w:eastAsia="Times New Roman" w:hAnsi="Times New Roman" w:cs="Times New Roman"/>
          <w:sz w:val="24"/>
          <w:szCs w:val="24"/>
          <w:lang w:eastAsia="ru-RU"/>
        </w:rPr>
        <w:t>енности любые третьи лица.</w:t>
      </w:r>
      <w:r w:rsidR="00276CED">
        <w:rPr>
          <w:rFonts w:ascii="Times New Roman" w:eastAsia="Times New Roman" w:hAnsi="Times New Roman" w:cs="Times New Roman"/>
          <w:sz w:val="24"/>
          <w:szCs w:val="24"/>
          <w:lang w:eastAsia="ru-RU"/>
        </w:rPr>
        <w:t xml:space="preserve"> </w:t>
      </w:r>
      <w:r w:rsidR="006F58E7" w:rsidRPr="00276CED">
        <w:rPr>
          <w:rFonts w:ascii="Times New Roman" w:eastAsia="Times New Roman" w:hAnsi="Times New Roman" w:cs="Times New Roman"/>
          <w:sz w:val="24"/>
          <w:szCs w:val="24"/>
          <w:lang w:eastAsia="ru-RU"/>
        </w:rPr>
        <w:t xml:space="preserve">Учредительным документом может быть предусмотрено, что </w:t>
      </w:r>
      <w:hyperlink r:id="rId10" w:history="1">
        <w:r w:rsidR="006F58E7" w:rsidRPr="00276CED">
          <w:rPr>
            <w:rFonts w:ascii="Times New Roman" w:eastAsia="Times New Roman" w:hAnsi="Times New Roman" w:cs="Times New Roman"/>
            <w:sz w:val="24"/>
            <w:szCs w:val="24"/>
            <w:lang w:eastAsia="ru-RU"/>
          </w:rPr>
          <w:t>полномочия</w:t>
        </w:r>
      </w:hyperlink>
      <w:r w:rsidR="006F58E7" w:rsidRPr="00276CED">
        <w:rPr>
          <w:rFonts w:ascii="Times New Roman" w:eastAsia="Times New Roman" w:hAnsi="Times New Roman" w:cs="Times New Roman"/>
          <w:sz w:val="24"/>
          <w:szCs w:val="24"/>
          <w:lang w:eastAsia="ru-RU"/>
        </w:rPr>
        <w:t xml:space="preserve"> выступать от имени юридического лица предоставлены нескольким лицам, действующим совместно или независимо друг от друга. Сведения об этом подлежат включению в единый государ</w:t>
      </w:r>
      <w:r w:rsidR="00276CED" w:rsidRPr="00276CED">
        <w:rPr>
          <w:rFonts w:ascii="Times New Roman" w:eastAsia="Times New Roman" w:hAnsi="Times New Roman" w:cs="Times New Roman"/>
          <w:sz w:val="24"/>
          <w:szCs w:val="24"/>
          <w:lang w:eastAsia="ru-RU"/>
        </w:rPr>
        <w:t>ственный реестр юридических лиц (ст. 53 ГК РФ).</w:t>
      </w:r>
    </w:p>
    <w:p w:rsidR="00CC264A" w:rsidRDefault="00CC264A" w:rsidP="00CC264A">
      <w:pPr>
        <w:pStyle w:val="ConsPlusNormal"/>
        <w:ind w:firstLine="540"/>
        <w:jc w:val="both"/>
      </w:pPr>
      <w:r>
        <w:t xml:space="preserve">Юридическое лицо приобретает гражданские права и принимает на себя гражданские обязанности через свои органы, действующие в соответствии с законом, иными правовыми актами и учредительными документами, то есть при заключении сделок, при подписании любых договоров, при иных действиях от имени юридического лица выступают его органы </w:t>
      </w:r>
      <w:r w:rsidRPr="00276CED">
        <w:rPr>
          <w:szCs w:val="24"/>
        </w:rPr>
        <w:t>(ст. 53 ГК РФ)</w:t>
      </w:r>
      <w:r>
        <w:t>. Под органами здесь в первую очередь конечно понимается Единоличный Исполнительный Орган (Директор, Генеральный директор, Президент, и т.д.), именно он представляет юридическое лицо в гражданском обороте без доверенности. Таким образом компетенцию исполнительного органа и других органов управления юридического лица определяют соответствующий закон о конкретном юридическом лице и его Устав.</w:t>
      </w:r>
    </w:p>
    <w:p w:rsidR="006F58E7" w:rsidRDefault="006F58E7" w:rsidP="00D9303D">
      <w:pPr>
        <w:spacing w:after="0" w:line="240" w:lineRule="auto"/>
        <w:ind w:firstLine="426"/>
        <w:jc w:val="both"/>
        <w:rPr>
          <w:rFonts w:ascii="Times New Roman" w:eastAsia="Times New Roman" w:hAnsi="Times New Roman" w:cs="Times New Roman"/>
          <w:sz w:val="24"/>
          <w:szCs w:val="24"/>
          <w:lang w:eastAsia="ru-RU"/>
        </w:rPr>
      </w:pPr>
    </w:p>
    <w:p w:rsidR="009F1CF7" w:rsidRDefault="009F1CF7" w:rsidP="009F1CF7">
      <w:pPr>
        <w:pStyle w:val="a4"/>
        <w:numPr>
          <w:ilvl w:val="0"/>
          <w:numId w:val="1"/>
        </w:numPr>
        <w:spacing w:after="0" w:line="240" w:lineRule="auto"/>
        <w:rPr>
          <w:rFonts w:ascii="Times New Roman" w:eastAsia="Times New Roman" w:hAnsi="Times New Roman" w:cs="Times New Roman"/>
          <w:sz w:val="24"/>
          <w:szCs w:val="24"/>
          <w:lang w:eastAsia="ru-RU"/>
        </w:rPr>
      </w:pPr>
      <w:r w:rsidRPr="009F1CF7">
        <w:rPr>
          <w:rFonts w:ascii="Times New Roman" w:eastAsia="Times New Roman" w:hAnsi="Times New Roman" w:cs="Times New Roman"/>
          <w:sz w:val="24"/>
          <w:szCs w:val="24"/>
          <w:lang w:eastAsia="ru-RU"/>
        </w:rPr>
        <w:t>Вправе ли работник без доверенности от имени юридического лица совершать сделки?</w:t>
      </w:r>
    </w:p>
    <w:p w:rsidR="006224D2" w:rsidRDefault="006224D2" w:rsidP="006224D2">
      <w:pPr>
        <w:spacing w:after="0" w:line="240" w:lineRule="auto"/>
        <w:rPr>
          <w:rFonts w:ascii="Times New Roman" w:eastAsia="Times New Roman" w:hAnsi="Times New Roman" w:cs="Times New Roman"/>
          <w:sz w:val="24"/>
          <w:szCs w:val="24"/>
          <w:lang w:eastAsia="ru-RU"/>
        </w:rPr>
      </w:pPr>
    </w:p>
    <w:p w:rsidR="00CC264A" w:rsidRPr="00F01D51" w:rsidRDefault="00CC264A" w:rsidP="00CC264A">
      <w:pPr>
        <w:spacing w:after="0" w:line="240" w:lineRule="auto"/>
        <w:ind w:firstLine="426"/>
        <w:rPr>
          <w:rFonts w:ascii="Times New Roman" w:eastAsia="Times New Roman" w:hAnsi="Times New Roman" w:cs="Times New Roman"/>
          <w:sz w:val="24"/>
          <w:szCs w:val="24"/>
          <w:u w:val="single"/>
          <w:lang w:eastAsia="ru-RU"/>
        </w:rPr>
      </w:pPr>
      <w:r w:rsidRPr="00F01D51">
        <w:rPr>
          <w:rFonts w:ascii="Times New Roman" w:eastAsia="Times New Roman" w:hAnsi="Times New Roman" w:cs="Times New Roman"/>
          <w:sz w:val="24"/>
          <w:szCs w:val="24"/>
          <w:u w:val="single"/>
          <w:lang w:eastAsia="ru-RU"/>
        </w:rPr>
        <w:t>Ответ:</w:t>
      </w:r>
    </w:p>
    <w:p w:rsidR="00CC264A" w:rsidRDefault="006224D2">
      <w:pPr>
        <w:pStyle w:val="ConsPlusNormal"/>
        <w:ind w:firstLine="540"/>
        <w:jc w:val="both"/>
      </w:pPr>
      <w:r>
        <w:t>В соответствии со ст. 53 Гражданского кодекса РФ, юридические лица могут приобретать права и осуществлять обязанности через свои органы, действующие в соответствии с законом и учредительными документами. Чаще всего это исполнительный орган (руководитель: директор, генеральный директор). Однако встречаются случаи, когда в уставе организации описаны виды договоров, подписание которых относится к компетенции руководителя, а также перечислены виды договоров, которые могут быть подписаны заместителями руководителя, руководителями структурных подразделений, отделов и т. п. При заключении договоров сотрудники организации могут ссылаться на эти положения устава в подтверждение сво</w:t>
      </w:r>
      <w:r w:rsidR="00CC264A">
        <w:t xml:space="preserve">их полномочий на их подписание. </w:t>
      </w:r>
      <w:r>
        <w:t>Именно такие положения устава могут ввести контраг</w:t>
      </w:r>
      <w:r w:rsidR="00CC264A">
        <w:t xml:space="preserve">ента в заблуждение относительно </w:t>
      </w:r>
      <w:r>
        <w:t>полномочи</w:t>
      </w:r>
      <w:r w:rsidR="00CC264A">
        <w:t>й лица, подписывающего договор. С</w:t>
      </w:r>
      <w:r>
        <w:t>ледует знать, что устав юридического лица не является общеобязательным нормативно-правовым актом, а только внутренний документ организации. Поэтому при заключении гражданско-правовых договоров и проверке полномочий представителя юридического лица на подписание таких договоров контрагентам следует руководствоваться только законом и иными нормативными актами. Как указано в ст. 53 Гражданского кодекса РФ, юридическое лицо приобретает свои права и обязанности через свои органы, действующие в соответствии с законом и учредительными документами. В большинстве случаев в уставах таким органом указывается руководитель, то есть исполнительный орган. Другие сотрудники органами юрлица не являются, а лишь состоят с ним в трудовых отношениях и действовать от име</w:t>
      </w:r>
      <w:r w:rsidR="00CC264A">
        <w:t xml:space="preserve">ни юридического лица не вправе. </w:t>
      </w:r>
      <w:r>
        <w:t>Таким образом, полномочия руководителя являются уставными, подтверждаются уставом и никто из работников, помимо руководителя, не имеет должностных полномочий на подписание гражданско-правовых договоров от имени орга</w:t>
      </w:r>
      <w:r w:rsidR="00CC264A">
        <w:t xml:space="preserve">низации, в которой он работает. </w:t>
      </w:r>
      <w:r>
        <w:t xml:space="preserve">Иные лица, кроме руководителя, имеют право на подписание таких договоров только на основании доверенности. </w:t>
      </w:r>
    </w:p>
    <w:p w:rsidR="006224D2" w:rsidRDefault="006224D2">
      <w:pPr>
        <w:pStyle w:val="ConsPlusNormal"/>
        <w:ind w:firstLine="540"/>
        <w:jc w:val="both"/>
      </w:pPr>
      <w:r>
        <w:t xml:space="preserve">В соответствии с п. 5 ст. 185 Гражданского кодекса РФ, доверенность выдается от имени юридического лица, подписывает её руководитель и скрепляет её печатью организации. </w:t>
      </w:r>
    </w:p>
    <w:p w:rsidR="006224D2" w:rsidRDefault="00CC264A">
      <w:pPr>
        <w:pStyle w:val="ConsPlusNormal"/>
        <w:ind w:firstLine="540"/>
        <w:jc w:val="both"/>
      </w:pPr>
      <w:r>
        <w:t>Д</w:t>
      </w:r>
      <w:r w:rsidR="006224D2">
        <w:t>оверенностью признается письменное уполномочие, выдаваемое одним лицом другому лицу для представ</w:t>
      </w:r>
      <w:r>
        <w:t>ительства перед третьими лицами (ст. 185 ГК РФ).</w:t>
      </w:r>
    </w:p>
    <w:p w:rsidR="006224D2" w:rsidRDefault="006224D2">
      <w:pPr>
        <w:pStyle w:val="ConsPlusNormal"/>
        <w:ind w:firstLine="540"/>
        <w:jc w:val="both"/>
      </w:pPr>
      <w:r>
        <w:t>Таким образом, наличие доверенности у представителя является подтверждением того, что полномочия предоставлены именно данному лицу.</w:t>
      </w:r>
    </w:p>
    <w:p w:rsidR="006224D2" w:rsidRDefault="006224D2">
      <w:pPr>
        <w:pStyle w:val="ConsPlusNormal"/>
        <w:ind w:firstLine="540"/>
        <w:jc w:val="both"/>
      </w:pPr>
      <w:r>
        <w:t xml:space="preserve">Доверенность от имени юридического лица выдается за подписью его руководителя или иного лица, уполномоченного на это его учредительными документами, с </w:t>
      </w:r>
      <w:r>
        <w:lastRenderedPageBreak/>
        <w:t>приложением печати этой организации (</w:t>
      </w:r>
      <w:hyperlink r:id="rId11" w:history="1">
        <w:r w:rsidRPr="00347E5C">
          <w:t>п. 4 ст. 185.1</w:t>
        </w:r>
      </w:hyperlink>
      <w:r>
        <w:t xml:space="preserve"> ГК РФ).</w:t>
      </w:r>
    </w:p>
    <w:p w:rsidR="006224D2" w:rsidRDefault="00CC264A" w:rsidP="00CC264A">
      <w:pPr>
        <w:pStyle w:val="ConsPlusNormal"/>
        <w:ind w:firstLine="540"/>
        <w:jc w:val="both"/>
      </w:pPr>
      <w:r>
        <w:t>Д</w:t>
      </w:r>
      <w:r w:rsidR="006224D2">
        <w:t>оверенность подтверждает наличие у поверенного прав действовать от имени доверителя, определяет условия и границы реализации этих прав. Она предназначена для предъявления третьим лицам, с которыми поверенный вступает в отношения от имени доверителя.</w:t>
      </w:r>
    </w:p>
    <w:p w:rsidR="006224D2" w:rsidRPr="006224D2" w:rsidRDefault="006224D2" w:rsidP="006224D2">
      <w:pPr>
        <w:spacing w:after="0" w:line="240" w:lineRule="auto"/>
        <w:rPr>
          <w:rFonts w:ascii="Times New Roman" w:eastAsia="Times New Roman" w:hAnsi="Times New Roman" w:cs="Times New Roman"/>
          <w:sz w:val="24"/>
          <w:szCs w:val="24"/>
          <w:lang w:eastAsia="ru-RU"/>
        </w:rPr>
      </w:pPr>
    </w:p>
    <w:p w:rsidR="009F1CF7" w:rsidRDefault="009F1CF7" w:rsidP="009F1CF7">
      <w:pPr>
        <w:pStyle w:val="a4"/>
        <w:numPr>
          <w:ilvl w:val="0"/>
          <w:numId w:val="1"/>
        </w:numPr>
        <w:spacing w:after="0" w:line="240" w:lineRule="auto"/>
        <w:rPr>
          <w:rFonts w:ascii="Times New Roman" w:eastAsia="Times New Roman" w:hAnsi="Times New Roman" w:cs="Times New Roman"/>
          <w:sz w:val="24"/>
          <w:szCs w:val="24"/>
          <w:lang w:eastAsia="ru-RU"/>
        </w:rPr>
      </w:pPr>
      <w:r w:rsidRPr="009F1CF7">
        <w:rPr>
          <w:rFonts w:ascii="Times New Roman" w:eastAsia="Times New Roman" w:hAnsi="Times New Roman" w:cs="Times New Roman"/>
          <w:sz w:val="24"/>
          <w:szCs w:val="24"/>
          <w:lang w:eastAsia="ru-RU"/>
        </w:rPr>
        <w:t>Можно ли считать договор заключенным?</w:t>
      </w:r>
    </w:p>
    <w:p w:rsidR="006C760A" w:rsidRDefault="006C760A" w:rsidP="006C760A">
      <w:pPr>
        <w:spacing w:after="0" w:line="240" w:lineRule="auto"/>
        <w:rPr>
          <w:rFonts w:ascii="Times New Roman" w:eastAsia="Times New Roman" w:hAnsi="Times New Roman" w:cs="Times New Roman"/>
          <w:sz w:val="24"/>
          <w:szCs w:val="24"/>
          <w:lang w:eastAsia="ru-RU"/>
        </w:rPr>
      </w:pPr>
    </w:p>
    <w:p w:rsidR="00DC06D2" w:rsidRPr="00F01D51" w:rsidRDefault="00DC06D2" w:rsidP="00DC06D2">
      <w:pPr>
        <w:spacing w:after="0" w:line="240" w:lineRule="auto"/>
        <w:ind w:firstLine="426"/>
        <w:rPr>
          <w:rFonts w:ascii="Times New Roman" w:eastAsia="Times New Roman" w:hAnsi="Times New Roman" w:cs="Times New Roman"/>
          <w:sz w:val="24"/>
          <w:szCs w:val="24"/>
          <w:u w:val="single"/>
          <w:lang w:eastAsia="ru-RU"/>
        </w:rPr>
      </w:pPr>
      <w:r w:rsidRPr="00F01D51">
        <w:rPr>
          <w:rFonts w:ascii="Times New Roman" w:eastAsia="Times New Roman" w:hAnsi="Times New Roman" w:cs="Times New Roman"/>
          <w:sz w:val="24"/>
          <w:szCs w:val="24"/>
          <w:u w:val="single"/>
          <w:lang w:eastAsia="ru-RU"/>
        </w:rPr>
        <w:t>Ответ:</w:t>
      </w:r>
    </w:p>
    <w:p w:rsidR="00D54573" w:rsidRDefault="00741FAA" w:rsidP="00D54573">
      <w:pPr>
        <w:spacing w:after="0" w:line="240" w:lineRule="auto"/>
        <w:ind w:firstLine="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считать заключенным</w:t>
      </w:r>
      <w:r w:rsidR="00D54573">
        <w:rPr>
          <w:rFonts w:ascii="Times New Roman" w:eastAsia="Times New Roman" w:hAnsi="Times New Roman" w:cs="Times New Roman"/>
          <w:sz w:val="24"/>
          <w:szCs w:val="24"/>
          <w:lang w:eastAsia="ru-RU"/>
        </w:rPr>
        <w:t xml:space="preserve"> нельзя в соответствии со ст. 432 ГК РФ</w:t>
      </w:r>
      <w:r w:rsidRPr="00D54573">
        <w:rPr>
          <w:rFonts w:ascii="Times New Roman" w:eastAsia="Times New Roman" w:hAnsi="Times New Roman" w:cs="Times New Roman"/>
          <w:sz w:val="24"/>
          <w:szCs w:val="24"/>
          <w:lang w:eastAsia="ru-RU"/>
        </w:rPr>
        <w:t>.</w:t>
      </w:r>
    </w:p>
    <w:p w:rsidR="00D54573" w:rsidRDefault="00D54573" w:rsidP="00D54573">
      <w:pPr>
        <w:spacing w:after="0" w:line="240" w:lineRule="auto"/>
        <w:ind w:firstLine="426"/>
        <w:jc w:val="both"/>
        <w:rPr>
          <w:rFonts w:ascii="Times New Roman" w:eastAsia="Times New Roman" w:hAnsi="Times New Roman" w:cs="Times New Roman"/>
          <w:sz w:val="24"/>
          <w:szCs w:val="20"/>
          <w:lang w:eastAsia="ru-RU"/>
        </w:rPr>
      </w:pPr>
      <w:r w:rsidRPr="00D54573">
        <w:rPr>
          <w:rFonts w:ascii="Times New Roman" w:eastAsia="Times New Roman" w:hAnsi="Times New Roman" w:cs="Times New Roman"/>
          <w:sz w:val="24"/>
          <w:szCs w:val="20"/>
          <w:lang w:eastAsia="ru-RU"/>
        </w:rPr>
        <w:t xml:space="preserve">Договор аренды здания или сооружения заключается в письменной форме путем составления одного документа, подписанного сторонами </w:t>
      </w:r>
      <w:hyperlink r:id="rId12" w:history="1">
        <w:r w:rsidRPr="00D54573">
          <w:rPr>
            <w:rFonts w:ascii="Times New Roman" w:eastAsia="Times New Roman" w:hAnsi="Times New Roman" w:cs="Times New Roman"/>
            <w:sz w:val="24"/>
            <w:szCs w:val="20"/>
            <w:lang w:eastAsia="ru-RU"/>
          </w:rPr>
          <w:t>(пункт 2 статьи 434)</w:t>
        </w:r>
      </w:hyperlink>
      <w:r w:rsidRPr="00D54573">
        <w:rPr>
          <w:rFonts w:ascii="Times New Roman" w:eastAsia="Times New Roman" w:hAnsi="Times New Roman" w:cs="Times New Roman"/>
          <w:sz w:val="24"/>
          <w:szCs w:val="20"/>
          <w:lang w:eastAsia="ru-RU"/>
        </w:rPr>
        <w:t>.</w:t>
      </w:r>
    </w:p>
    <w:p w:rsidR="00D54573" w:rsidRPr="00D54573" w:rsidRDefault="00D54573" w:rsidP="00D54573">
      <w:pPr>
        <w:spacing w:after="0" w:line="240" w:lineRule="auto"/>
        <w:ind w:firstLine="426"/>
        <w:jc w:val="both"/>
        <w:rPr>
          <w:rFonts w:ascii="Times New Roman" w:eastAsia="Times New Roman" w:hAnsi="Times New Roman" w:cs="Times New Roman"/>
          <w:sz w:val="24"/>
          <w:szCs w:val="20"/>
          <w:lang w:eastAsia="ru-RU"/>
        </w:rPr>
      </w:pPr>
      <w:r w:rsidRPr="00D54573">
        <w:rPr>
          <w:rFonts w:ascii="Times New Roman" w:eastAsia="Times New Roman" w:hAnsi="Times New Roman" w:cs="Times New Roman"/>
          <w:sz w:val="24"/>
          <w:szCs w:val="20"/>
          <w:lang w:eastAsia="ru-RU"/>
        </w:rPr>
        <w:t>Несоблюдение формы договора аренды здания или сооружения влечет его недействительность.</w:t>
      </w:r>
    </w:p>
    <w:p w:rsidR="00DC06D2" w:rsidRPr="006C760A" w:rsidRDefault="00DC06D2" w:rsidP="006C760A">
      <w:pPr>
        <w:spacing w:after="0" w:line="240" w:lineRule="auto"/>
        <w:rPr>
          <w:rFonts w:ascii="Times New Roman" w:eastAsia="Times New Roman" w:hAnsi="Times New Roman" w:cs="Times New Roman"/>
          <w:sz w:val="24"/>
          <w:szCs w:val="24"/>
          <w:lang w:eastAsia="ru-RU"/>
        </w:rPr>
      </w:pPr>
    </w:p>
    <w:p w:rsidR="009F1CF7" w:rsidRDefault="009F1CF7" w:rsidP="009F1CF7">
      <w:pPr>
        <w:pStyle w:val="a4"/>
        <w:numPr>
          <w:ilvl w:val="0"/>
          <w:numId w:val="1"/>
        </w:numPr>
        <w:spacing w:after="0" w:line="240" w:lineRule="auto"/>
        <w:rPr>
          <w:rFonts w:ascii="Times New Roman" w:eastAsia="Times New Roman" w:hAnsi="Times New Roman" w:cs="Times New Roman"/>
          <w:sz w:val="24"/>
          <w:szCs w:val="24"/>
          <w:lang w:eastAsia="ru-RU"/>
        </w:rPr>
      </w:pPr>
      <w:r w:rsidRPr="009F1CF7">
        <w:rPr>
          <w:rFonts w:ascii="Times New Roman" w:eastAsia="Times New Roman" w:hAnsi="Times New Roman" w:cs="Times New Roman"/>
          <w:sz w:val="24"/>
          <w:szCs w:val="24"/>
          <w:lang w:eastAsia="ru-RU"/>
        </w:rPr>
        <w:t>Если эта сделка будет признана судом недействительной, то какой именно: оспоримой или ничтожной?</w:t>
      </w:r>
    </w:p>
    <w:p w:rsidR="00D54573" w:rsidRPr="00D54573" w:rsidRDefault="00D54573" w:rsidP="00D54573">
      <w:pPr>
        <w:spacing w:after="0" w:line="240" w:lineRule="auto"/>
        <w:rPr>
          <w:rFonts w:ascii="Times New Roman" w:eastAsia="Times New Roman" w:hAnsi="Times New Roman" w:cs="Times New Roman"/>
          <w:sz w:val="24"/>
          <w:szCs w:val="24"/>
          <w:lang w:eastAsia="ru-RU"/>
        </w:rPr>
      </w:pPr>
    </w:p>
    <w:p w:rsidR="00D54573" w:rsidRPr="00F01D51" w:rsidRDefault="00D54573" w:rsidP="00D54573">
      <w:pPr>
        <w:spacing w:after="0" w:line="240" w:lineRule="auto"/>
        <w:ind w:firstLine="426"/>
        <w:rPr>
          <w:rFonts w:ascii="Times New Roman" w:eastAsia="Times New Roman" w:hAnsi="Times New Roman" w:cs="Times New Roman"/>
          <w:sz w:val="24"/>
          <w:szCs w:val="24"/>
          <w:u w:val="single"/>
          <w:lang w:eastAsia="ru-RU"/>
        </w:rPr>
      </w:pPr>
      <w:r w:rsidRPr="00F01D51">
        <w:rPr>
          <w:rFonts w:ascii="Times New Roman" w:eastAsia="Times New Roman" w:hAnsi="Times New Roman" w:cs="Times New Roman"/>
          <w:sz w:val="24"/>
          <w:szCs w:val="24"/>
          <w:u w:val="single"/>
          <w:lang w:eastAsia="ru-RU"/>
        </w:rPr>
        <w:t>Ответ:</w:t>
      </w:r>
    </w:p>
    <w:p w:rsidR="0008530E" w:rsidRDefault="0008530E" w:rsidP="00105858">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Сделка будет признана ничтожной – сделки, не соответствующие закону или иным правовым актам</w:t>
      </w:r>
      <w:r w:rsidR="00105858">
        <w:rPr>
          <w:rFonts w:ascii="Times New Roman" w:eastAsia="Times New Roman" w:hAnsi="Times New Roman" w:cs="Times New Roman"/>
          <w:sz w:val="24"/>
          <w:szCs w:val="24"/>
          <w:lang w:eastAsia="ru-RU"/>
        </w:rPr>
        <w:t xml:space="preserve"> (ст. 168 ГК РФ)</w:t>
      </w:r>
      <w:r w:rsidRPr="0008530E">
        <w:rPr>
          <w:rFonts w:ascii="Times New Roman" w:eastAsia="Times New Roman" w:hAnsi="Times New Roman" w:cs="Times New Roman"/>
          <w:sz w:val="24"/>
          <w:szCs w:val="24"/>
          <w:lang w:eastAsia="ru-RU"/>
        </w:rPr>
        <w:t xml:space="preserve">. Любые сделки, совершенные с нарушением установленных правовых норм являются ничтожными, независимо от того, есть ли на это прямое указание закона. </w:t>
      </w:r>
    </w:p>
    <w:p w:rsidR="009F1CF7" w:rsidRDefault="009F1CF7" w:rsidP="009F1CF7">
      <w:pPr>
        <w:spacing w:after="0" w:line="240" w:lineRule="auto"/>
        <w:rPr>
          <w:rFonts w:ascii="Times New Roman" w:eastAsia="Times New Roman" w:hAnsi="Times New Roman" w:cs="Times New Roman"/>
          <w:sz w:val="24"/>
          <w:szCs w:val="24"/>
          <w:lang w:eastAsia="ru-RU"/>
        </w:rPr>
      </w:pPr>
    </w:p>
    <w:p w:rsidR="009F1CF7" w:rsidRPr="009F1CF7" w:rsidRDefault="009F1CF7" w:rsidP="009F1CF7">
      <w:pPr>
        <w:spacing w:after="0" w:line="240" w:lineRule="auto"/>
        <w:rPr>
          <w:rFonts w:ascii="Times New Roman" w:eastAsia="Times New Roman" w:hAnsi="Times New Roman" w:cs="Times New Roman"/>
          <w:b/>
          <w:sz w:val="24"/>
          <w:szCs w:val="24"/>
          <w:lang w:eastAsia="ru-RU"/>
        </w:rPr>
      </w:pPr>
      <w:r w:rsidRPr="009F1CF7">
        <w:rPr>
          <w:rFonts w:ascii="Times New Roman" w:eastAsia="Times New Roman" w:hAnsi="Times New Roman" w:cs="Times New Roman"/>
          <w:b/>
          <w:sz w:val="24"/>
          <w:szCs w:val="24"/>
          <w:lang w:eastAsia="ru-RU"/>
        </w:rPr>
        <w:t>Задание 2</w:t>
      </w:r>
    </w:p>
    <w:p w:rsidR="009F1CF7" w:rsidRPr="009F1CF7" w:rsidRDefault="009F1CF7" w:rsidP="001607E1">
      <w:pPr>
        <w:spacing w:after="0" w:line="240" w:lineRule="auto"/>
        <w:jc w:val="both"/>
        <w:rPr>
          <w:rFonts w:ascii="Times New Roman" w:eastAsia="Times New Roman" w:hAnsi="Times New Roman" w:cs="Times New Roman"/>
          <w:sz w:val="24"/>
          <w:szCs w:val="24"/>
          <w:lang w:eastAsia="ru-RU"/>
        </w:rPr>
      </w:pPr>
      <w:r w:rsidRPr="009F1CF7">
        <w:rPr>
          <w:rFonts w:ascii="Times New Roman" w:eastAsia="Times New Roman" w:hAnsi="Times New Roman" w:cs="Times New Roman"/>
          <w:sz w:val="24"/>
          <w:szCs w:val="24"/>
          <w:lang w:eastAsia="ru-RU"/>
        </w:rPr>
        <w:t>Оптовый магазин получил от железной дороги в вагоне-леднике виноград от частной заготконторы. Груз прибыл испорченным. Покупатель предъявил претензию продавцу, отказавшись платить полностью всю сумму, установленную договором.</w:t>
      </w:r>
      <w:r>
        <w:rPr>
          <w:rFonts w:ascii="Times New Roman" w:eastAsia="Times New Roman" w:hAnsi="Times New Roman" w:cs="Times New Roman"/>
          <w:sz w:val="24"/>
          <w:szCs w:val="24"/>
          <w:lang w:eastAsia="ru-RU"/>
        </w:rPr>
        <w:t xml:space="preserve"> </w:t>
      </w:r>
      <w:r w:rsidRPr="009F1CF7">
        <w:rPr>
          <w:rFonts w:ascii="Times New Roman" w:eastAsia="Times New Roman" w:hAnsi="Times New Roman" w:cs="Times New Roman"/>
          <w:sz w:val="24"/>
          <w:szCs w:val="24"/>
          <w:lang w:eastAsia="ru-RU"/>
        </w:rPr>
        <w:t xml:space="preserve">Заготконтора в ответ на заявленную ей претензию указала, что согласно </w:t>
      </w:r>
      <w:r>
        <w:rPr>
          <w:rFonts w:ascii="Times New Roman" w:eastAsia="Times New Roman" w:hAnsi="Times New Roman" w:cs="Times New Roman"/>
          <w:sz w:val="24"/>
          <w:szCs w:val="24"/>
          <w:lang w:eastAsia="ru-RU"/>
        </w:rPr>
        <w:t xml:space="preserve">контрольным сведениям о </w:t>
      </w:r>
      <w:r w:rsidRPr="009F1CF7">
        <w:rPr>
          <w:rFonts w:ascii="Times New Roman" w:eastAsia="Times New Roman" w:hAnsi="Times New Roman" w:cs="Times New Roman"/>
          <w:sz w:val="24"/>
          <w:szCs w:val="24"/>
          <w:lang w:eastAsia="ru-RU"/>
        </w:rPr>
        <w:t>льдоснабжении, в пути следования вагон снабжался л</w:t>
      </w:r>
      <w:r>
        <w:rPr>
          <w:rFonts w:ascii="Times New Roman" w:eastAsia="Times New Roman" w:hAnsi="Times New Roman" w:cs="Times New Roman"/>
          <w:sz w:val="24"/>
          <w:szCs w:val="24"/>
          <w:lang w:eastAsia="ru-RU"/>
        </w:rPr>
        <w:t xml:space="preserve">ьдом нерегулярно, и потребовала </w:t>
      </w:r>
      <w:r w:rsidRPr="009F1CF7">
        <w:rPr>
          <w:rFonts w:ascii="Times New Roman" w:eastAsia="Times New Roman" w:hAnsi="Times New Roman" w:cs="Times New Roman"/>
          <w:sz w:val="24"/>
          <w:szCs w:val="24"/>
          <w:lang w:eastAsia="ru-RU"/>
        </w:rPr>
        <w:t>оплатить всю сумму, установленную договором.</w:t>
      </w:r>
    </w:p>
    <w:p w:rsidR="009F1CF7" w:rsidRDefault="009F1CF7" w:rsidP="009F1CF7">
      <w:pPr>
        <w:spacing w:after="0" w:line="240" w:lineRule="auto"/>
        <w:rPr>
          <w:rFonts w:ascii="Times New Roman" w:eastAsia="Times New Roman" w:hAnsi="Times New Roman" w:cs="Times New Roman"/>
          <w:sz w:val="24"/>
          <w:szCs w:val="24"/>
          <w:lang w:eastAsia="ru-RU"/>
        </w:rPr>
      </w:pPr>
    </w:p>
    <w:p w:rsidR="009F1CF7" w:rsidRPr="00172B4E" w:rsidRDefault="009F1CF7" w:rsidP="009F1CF7">
      <w:pPr>
        <w:spacing w:after="0" w:line="240" w:lineRule="auto"/>
        <w:rPr>
          <w:rFonts w:ascii="Times New Roman" w:eastAsia="Times New Roman" w:hAnsi="Times New Roman" w:cs="Times New Roman"/>
          <w:sz w:val="24"/>
          <w:szCs w:val="24"/>
          <w:u w:val="single"/>
          <w:lang w:eastAsia="ru-RU"/>
        </w:rPr>
      </w:pPr>
      <w:r w:rsidRPr="00172B4E">
        <w:rPr>
          <w:rFonts w:ascii="Times New Roman" w:eastAsia="Times New Roman" w:hAnsi="Times New Roman" w:cs="Times New Roman"/>
          <w:sz w:val="24"/>
          <w:szCs w:val="24"/>
          <w:u w:val="single"/>
          <w:lang w:eastAsia="ru-RU"/>
        </w:rPr>
        <w:t>Вопросы</w:t>
      </w:r>
    </w:p>
    <w:p w:rsidR="009F1CF7" w:rsidRDefault="009F1CF7" w:rsidP="009F1CF7">
      <w:pPr>
        <w:pStyle w:val="a4"/>
        <w:numPr>
          <w:ilvl w:val="0"/>
          <w:numId w:val="2"/>
        </w:numPr>
        <w:spacing w:after="0" w:line="240" w:lineRule="auto"/>
        <w:rPr>
          <w:rFonts w:ascii="Times New Roman" w:eastAsia="Times New Roman" w:hAnsi="Times New Roman" w:cs="Times New Roman"/>
          <w:sz w:val="24"/>
          <w:szCs w:val="24"/>
          <w:lang w:eastAsia="ru-RU"/>
        </w:rPr>
      </w:pPr>
      <w:r w:rsidRPr="009F1CF7">
        <w:rPr>
          <w:rFonts w:ascii="Times New Roman" w:eastAsia="Times New Roman" w:hAnsi="Times New Roman" w:cs="Times New Roman"/>
          <w:sz w:val="24"/>
          <w:szCs w:val="24"/>
          <w:lang w:eastAsia="ru-RU"/>
        </w:rPr>
        <w:t>Каковы основания ответственности предпринимателей за неисполнение обязательств?</w:t>
      </w:r>
    </w:p>
    <w:p w:rsidR="00B476B8" w:rsidRDefault="00B476B8" w:rsidP="00B476B8">
      <w:pPr>
        <w:spacing w:after="0" w:line="240" w:lineRule="auto"/>
        <w:rPr>
          <w:rFonts w:ascii="Times New Roman" w:eastAsia="Times New Roman" w:hAnsi="Times New Roman" w:cs="Times New Roman"/>
          <w:sz w:val="24"/>
          <w:szCs w:val="24"/>
          <w:lang w:eastAsia="ru-RU"/>
        </w:rPr>
      </w:pPr>
    </w:p>
    <w:p w:rsidR="00B476B8" w:rsidRPr="00F01D51" w:rsidRDefault="00B476B8" w:rsidP="00B476B8">
      <w:pPr>
        <w:spacing w:after="0" w:line="240" w:lineRule="auto"/>
        <w:ind w:firstLine="426"/>
        <w:rPr>
          <w:rFonts w:ascii="Times New Roman" w:eastAsia="Times New Roman" w:hAnsi="Times New Roman" w:cs="Times New Roman"/>
          <w:sz w:val="24"/>
          <w:szCs w:val="24"/>
          <w:u w:val="single"/>
          <w:lang w:eastAsia="ru-RU"/>
        </w:rPr>
      </w:pPr>
      <w:r w:rsidRPr="00F01D51">
        <w:rPr>
          <w:rFonts w:ascii="Times New Roman" w:eastAsia="Times New Roman" w:hAnsi="Times New Roman" w:cs="Times New Roman"/>
          <w:sz w:val="24"/>
          <w:szCs w:val="24"/>
          <w:u w:val="single"/>
          <w:lang w:eastAsia="ru-RU"/>
        </w:rPr>
        <w:t>Ответ:</w:t>
      </w:r>
    </w:p>
    <w:p w:rsidR="00347E5C" w:rsidRDefault="00347E5C" w:rsidP="00521442">
      <w:pPr>
        <w:pStyle w:val="ConsPlusNormal"/>
        <w:ind w:firstLine="426"/>
        <w:jc w:val="both"/>
      </w:pPr>
      <w:r>
        <w:t xml:space="preserve">Предпринимательская деятельность осуществляется на свой риск (п. 1 ст. 2 ГК РФ), ответственность лица, не исполнившего или ненадлежащим образом исполнившего обязательство при осуществлении предпринимательской деятельности, основывается на началах риска. Это означает, что при осуществлении предпринимательской деятельности предприниматель несет гражданско-правовую ответственность и в том случае, когда будет установлена его невиновность. В частности, если он докажет, что нарушение обязательства было вызвано обстоятельством, которое он не предвидел и не мог предвидеть (случай), а также, что он принял все необходимые меры для надлежащего исполнения обязательства, проявив при этом необходимую степень заботливости и осмотрительности. </w:t>
      </w:r>
    </w:p>
    <w:p w:rsidR="00347E5C" w:rsidRDefault="00347E5C" w:rsidP="00521442">
      <w:pPr>
        <w:pStyle w:val="ConsPlusNormal"/>
        <w:ind w:firstLine="426"/>
        <w:jc w:val="both"/>
      </w:pPr>
      <w:r>
        <w:t xml:space="preserve">Вместе с тем повышенная ответственность предпринимателя при осуществлении им предпринимательской деятельности имеет пределы. Эти пределы ограничены действием непреодолимой силы. Предприниматель освобождается от ответственности, если докажет, что надлежащее исполнение обязательства оказалась невозможным вследствие непреодолимой силы, т. е. чрезвычайных и непредотвратимых при данных условиях </w:t>
      </w:r>
      <w:r>
        <w:lastRenderedPageBreak/>
        <w:t xml:space="preserve">обстоятельств. </w:t>
      </w:r>
    </w:p>
    <w:p w:rsidR="00347E5C" w:rsidRDefault="00347E5C">
      <w:pPr>
        <w:pStyle w:val="ConsPlusNormal"/>
        <w:ind w:firstLine="540"/>
        <w:jc w:val="both"/>
      </w:pPr>
      <w:r>
        <w:t xml:space="preserve">Согласно ст. 40 3 Гражданского кодекса РФ, должник отвечает за неисполнение или ненадлежащее исполнение обязательства третьими лицами, на которых было возложено исполнение, если </w:t>
      </w:r>
      <w:hyperlink r:id="rId13" w:history="1">
        <w:r w:rsidRPr="00347E5C">
          <w:t>законом</w:t>
        </w:r>
      </w:hyperlink>
      <w:r>
        <w:t xml:space="preserve"> не установлено, что ответственность несет являющееся непосредственным исполнителем третье лицо.</w:t>
      </w:r>
    </w:p>
    <w:p w:rsidR="00521442" w:rsidRDefault="00521442" w:rsidP="00521442">
      <w:pPr>
        <w:pStyle w:val="ConsPlusNormal"/>
        <w:ind w:firstLine="426"/>
        <w:jc w:val="both"/>
      </w:pPr>
      <w:r>
        <w:t>В соответствии со ст. 401 Гражданского кодекса РФ: лицо, не исполнившее обязательства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предусмотрены иные основания ответственности.</w:t>
      </w:r>
    </w:p>
    <w:p w:rsidR="00521442" w:rsidRDefault="00521442">
      <w:pPr>
        <w:pStyle w:val="ConsPlusNormal"/>
        <w:ind w:firstLine="540"/>
        <w:jc w:val="both"/>
      </w:pPr>
      <w:r>
        <w:t>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w:t>
      </w:r>
    </w:p>
    <w:p w:rsidR="00521442" w:rsidRDefault="00521442">
      <w:pPr>
        <w:pStyle w:val="ConsPlusNormal"/>
        <w:ind w:firstLine="540"/>
        <w:jc w:val="both"/>
      </w:pPr>
      <w:r>
        <w:t>Отсутствие вины доказывается лицом, нарушившим обязательство.</w:t>
      </w:r>
    </w:p>
    <w:p w:rsidR="00521442" w:rsidRDefault="00521442">
      <w:pPr>
        <w:pStyle w:val="ConsPlusNormal"/>
        <w:ind w:firstLine="540"/>
        <w:jc w:val="both"/>
      </w:pPr>
      <w:r>
        <w:t xml:space="preserve">Если иное не предусмотрено законом или договором,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w:t>
      </w:r>
      <w:hyperlink r:id="rId14" w:history="1">
        <w:r w:rsidRPr="00521442">
          <w:t>непреодолимой силы</w:t>
        </w:r>
      </w:hyperlink>
      <w:r>
        <w:t>,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B476B8" w:rsidRPr="00B476B8" w:rsidRDefault="00B476B8" w:rsidP="00B476B8">
      <w:pPr>
        <w:spacing w:after="0" w:line="240" w:lineRule="auto"/>
        <w:rPr>
          <w:rFonts w:ascii="Times New Roman" w:eastAsia="Times New Roman" w:hAnsi="Times New Roman" w:cs="Times New Roman"/>
          <w:sz w:val="24"/>
          <w:szCs w:val="24"/>
          <w:lang w:eastAsia="ru-RU"/>
        </w:rPr>
      </w:pPr>
    </w:p>
    <w:p w:rsidR="009F1CF7" w:rsidRDefault="009F1CF7" w:rsidP="009F1CF7">
      <w:pPr>
        <w:pStyle w:val="a4"/>
        <w:numPr>
          <w:ilvl w:val="0"/>
          <w:numId w:val="2"/>
        </w:numPr>
        <w:spacing w:after="0" w:line="240" w:lineRule="auto"/>
        <w:rPr>
          <w:rFonts w:ascii="Times New Roman" w:eastAsia="Times New Roman" w:hAnsi="Times New Roman" w:cs="Times New Roman"/>
          <w:sz w:val="24"/>
          <w:szCs w:val="24"/>
          <w:lang w:eastAsia="ru-RU"/>
        </w:rPr>
      </w:pPr>
      <w:r w:rsidRPr="009F1CF7">
        <w:rPr>
          <w:rFonts w:ascii="Times New Roman" w:eastAsia="Times New Roman" w:hAnsi="Times New Roman" w:cs="Times New Roman"/>
          <w:sz w:val="24"/>
          <w:szCs w:val="24"/>
          <w:lang w:eastAsia="ru-RU"/>
        </w:rPr>
        <w:t>Возникла ли ответственность за порчу груза у продавца?</w:t>
      </w:r>
    </w:p>
    <w:p w:rsidR="00AD27CC" w:rsidRDefault="00AD27CC" w:rsidP="00AD27CC">
      <w:pPr>
        <w:spacing w:after="0" w:line="240" w:lineRule="auto"/>
        <w:rPr>
          <w:rFonts w:ascii="Times New Roman" w:eastAsia="Times New Roman" w:hAnsi="Times New Roman" w:cs="Times New Roman"/>
          <w:sz w:val="24"/>
          <w:szCs w:val="24"/>
          <w:lang w:eastAsia="ru-RU"/>
        </w:rPr>
      </w:pPr>
    </w:p>
    <w:p w:rsidR="00AD27CC" w:rsidRPr="00F01D51" w:rsidRDefault="00AD27CC" w:rsidP="00AD27CC">
      <w:pPr>
        <w:spacing w:after="0" w:line="240" w:lineRule="auto"/>
        <w:ind w:firstLine="426"/>
        <w:rPr>
          <w:rFonts w:ascii="Times New Roman" w:eastAsia="Times New Roman" w:hAnsi="Times New Roman" w:cs="Times New Roman"/>
          <w:sz w:val="24"/>
          <w:szCs w:val="24"/>
          <w:u w:val="single"/>
          <w:lang w:eastAsia="ru-RU"/>
        </w:rPr>
      </w:pPr>
      <w:r w:rsidRPr="00F01D51">
        <w:rPr>
          <w:rFonts w:ascii="Times New Roman" w:eastAsia="Times New Roman" w:hAnsi="Times New Roman" w:cs="Times New Roman"/>
          <w:sz w:val="24"/>
          <w:szCs w:val="24"/>
          <w:u w:val="single"/>
          <w:lang w:eastAsia="ru-RU"/>
        </w:rPr>
        <w:t>Ответ:</w:t>
      </w:r>
    </w:p>
    <w:p w:rsidR="002A77F5" w:rsidRDefault="00AD27CC" w:rsidP="002A77F5">
      <w:pPr>
        <w:spacing w:after="0" w:line="240" w:lineRule="auto"/>
        <w:ind w:firstLine="426"/>
        <w:jc w:val="both"/>
        <w:rPr>
          <w:rFonts w:ascii="Times New Roman" w:eastAsia="Times New Roman" w:hAnsi="Times New Roman" w:cs="Times New Roman"/>
          <w:sz w:val="24"/>
          <w:szCs w:val="20"/>
          <w:lang w:eastAsia="ru-RU"/>
        </w:rPr>
      </w:pPr>
      <w:r w:rsidRPr="00AD27CC">
        <w:rPr>
          <w:rFonts w:ascii="Times New Roman" w:eastAsia="Times New Roman" w:hAnsi="Times New Roman" w:cs="Times New Roman"/>
          <w:sz w:val="24"/>
          <w:szCs w:val="20"/>
          <w:lang w:eastAsia="ru-RU"/>
        </w:rPr>
        <w:t>Продавец несет ответственность за качество товара</w:t>
      </w:r>
      <w:r>
        <w:rPr>
          <w:rFonts w:ascii="Times New Roman" w:eastAsia="Times New Roman" w:hAnsi="Times New Roman" w:cs="Times New Roman"/>
          <w:sz w:val="24"/>
          <w:szCs w:val="20"/>
          <w:lang w:eastAsia="ru-RU"/>
        </w:rPr>
        <w:t xml:space="preserve"> (ст. 469 ГК РФ)</w:t>
      </w:r>
      <w:r w:rsidRPr="00AD27CC">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Обязанность продавца -</w:t>
      </w:r>
      <w:r w:rsidRPr="00AD27CC">
        <w:rPr>
          <w:rFonts w:ascii="Times New Roman" w:eastAsia="Times New Roman" w:hAnsi="Times New Roman" w:cs="Times New Roman"/>
          <w:sz w:val="24"/>
          <w:szCs w:val="20"/>
          <w:lang w:eastAsia="ru-RU"/>
        </w:rPr>
        <w:t xml:space="preserve"> передать товар покупателю в надлежащем виде (п.1 ст. 4 Закона РФ</w:t>
      </w:r>
      <w:r>
        <w:rPr>
          <w:rFonts w:ascii="Times New Roman" w:eastAsia="Times New Roman" w:hAnsi="Times New Roman" w:cs="Times New Roman"/>
          <w:sz w:val="24"/>
          <w:szCs w:val="20"/>
          <w:lang w:eastAsia="ru-RU"/>
        </w:rPr>
        <w:t xml:space="preserve"> «О защите прав потребителей»).</w:t>
      </w:r>
      <w:r w:rsidR="002A77F5">
        <w:rPr>
          <w:rFonts w:ascii="Times New Roman" w:eastAsia="Times New Roman" w:hAnsi="Times New Roman" w:cs="Times New Roman"/>
          <w:sz w:val="24"/>
          <w:szCs w:val="20"/>
          <w:lang w:eastAsia="ru-RU"/>
        </w:rPr>
        <w:t xml:space="preserve"> Продавец должен отозвать претензию к покупателю и </w:t>
      </w:r>
      <w:r>
        <w:rPr>
          <w:rFonts w:ascii="Times New Roman" w:eastAsia="Times New Roman" w:hAnsi="Times New Roman" w:cs="Times New Roman"/>
          <w:sz w:val="24"/>
          <w:szCs w:val="20"/>
          <w:lang w:eastAsia="ru-RU"/>
        </w:rPr>
        <w:t xml:space="preserve">имеет право обратиться с требованием о возмещении причиненных убытков к перевозчику, так как ответственность </w:t>
      </w:r>
      <w:r w:rsidR="002A77F5">
        <w:rPr>
          <w:rFonts w:ascii="Times New Roman" w:eastAsia="Times New Roman" w:hAnsi="Times New Roman" w:cs="Times New Roman"/>
          <w:sz w:val="24"/>
          <w:szCs w:val="20"/>
          <w:lang w:eastAsia="ru-RU"/>
        </w:rPr>
        <w:t xml:space="preserve">за порчу груза возникла именно у последнего - </w:t>
      </w:r>
      <w:r w:rsidRPr="00AD27CC">
        <w:rPr>
          <w:rFonts w:ascii="Times New Roman" w:eastAsia="Times New Roman" w:hAnsi="Times New Roman" w:cs="Times New Roman"/>
          <w:sz w:val="24"/>
          <w:szCs w:val="20"/>
          <w:lang w:eastAsia="ru-RU"/>
        </w:rPr>
        <w:t>согласно контрольным сведениям о л</w:t>
      </w:r>
      <w:r>
        <w:rPr>
          <w:rFonts w:ascii="Times New Roman" w:eastAsia="Times New Roman" w:hAnsi="Times New Roman" w:cs="Times New Roman"/>
          <w:sz w:val="24"/>
          <w:szCs w:val="20"/>
          <w:lang w:eastAsia="ru-RU"/>
        </w:rPr>
        <w:t xml:space="preserve">ьдоснабжении, в пути следования </w:t>
      </w:r>
      <w:r w:rsidRPr="00AD27CC">
        <w:rPr>
          <w:rFonts w:ascii="Times New Roman" w:eastAsia="Times New Roman" w:hAnsi="Times New Roman" w:cs="Times New Roman"/>
          <w:sz w:val="24"/>
          <w:szCs w:val="20"/>
          <w:lang w:eastAsia="ru-RU"/>
        </w:rPr>
        <w:t>ваго</w:t>
      </w:r>
      <w:r>
        <w:rPr>
          <w:rFonts w:ascii="Times New Roman" w:eastAsia="Times New Roman" w:hAnsi="Times New Roman" w:cs="Times New Roman"/>
          <w:sz w:val="24"/>
          <w:szCs w:val="20"/>
          <w:lang w:eastAsia="ru-RU"/>
        </w:rPr>
        <w:t xml:space="preserve">н снабжался льдом нерегулярно. </w:t>
      </w:r>
    </w:p>
    <w:p w:rsidR="002A77F5" w:rsidRDefault="00AD27CC" w:rsidP="002A77F5">
      <w:pPr>
        <w:spacing w:after="0" w:line="240" w:lineRule="auto"/>
        <w:ind w:firstLine="426"/>
        <w:jc w:val="both"/>
        <w:rPr>
          <w:rFonts w:ascii="Times New Roman" w:eastAsia="Times New Roman" w:hAnsi="Times New Roman" w:cs="Times New Roman"/>
          <w:sz w:val="24"/>
          <w:szCs w:val="20"/>
          <w:lang w:eastAsia="ru-RU"/>
        </w:rPr>
      </w:pPr>
      <w:r w:rsidRPr="00AD27CC">
        <w:rPr>
          <w:rFonts w:ascii="Times New Roman" w:eastAsia="Times New Roman" w:hAnsi="Times New Roman" w:cs="Times New Roman"/>
          <w:sz w:val="24"/>
          <w:szCs w:val="20"/>
          <w:lang w:eastAsia="ru-RU"/>
        </w:rPr>
        <w:t xml:space="preserve">В соответствии со ст. 95 Федерального закона от 01.01.01 г. N 18-ФЗ «Устав железнодорожного транспорта Российской Федерации» </w:t>
      </w:r>
      <w:r w:rsidR="002A77F5">
        <w:rPr>
          <w:rFonts w:ascii="Times New Roman" w:eastAsia="Times New Roman" w:hAnsi="Times New Roman" w:cs="Times New Roman"/>
          <w:sz w:val="24"/>
          <w:szCs w:val="20"/>
          <w:lang w:eastAsia="ru-RU"/>
        </w:rPr>
        <w:t xml:space="preserve">- </w:t>
      </w:r>
      <w:r w:rsidRPr="00AD27CC">
        <w:rPr>
          <w:rFonts w:ascii="Times New Roman" w:eastAsia="Times New Roman" w:hAnsi="Times New Roman" w:cs="Times New Roman"/>
          <w:sz w:val="24"/>
          <w:szCs w:val="20"/>
          <w:lang w:eastAsia="ru-RU"/>
        </w:rPr>
        <w:t>«Перевозчик несет ответственность за несохранность груза, грузобагажа после принятия его для перевозки и хранения и до выдачи его грузополучателю (получателю), если не докажет, что утрата, недостача или повреждение (порча) груза, грузобагажа произошли вследствие обстоятельств, которые перевозчик не мог предотвратить или устранить по независящим от не</w:t>
      </w:r>
      <w:r>
        <w:rPr>
          <w:rFonts w:ascii="Times New Roman" w:eastAsia="Times New Roman" w:hAnsi="Times New Roman" w:cs="Times New Roman"/>
          <w:sz w:val="24"/>
          <w:szCs w:val="20"/>
          <w:lang w:eastAsia="ru-RU"/>
        </w:rPr>
        <w:t xml:space="preserve">го причинам…». </w:t>
      </w:r>
    </w:p>
    <w:p w:rsidR="002A77F5" w:rsidRDefault="002A77F5" w:rsidP="00F47FA7">
      <w:pPr>
        <w:spacing w:after="0" w:line="240" w:lineRule="auto"/>
        <w:ind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Также, согласно п.1 ст.796 ГК РФ  </w:t>
      </w:r>
      <w:r w:rsidRPr="002A77F5">
        <w:rPr>
          <w:rFonts w:ascii="Times New Roman" w:eastAsia="Times New Roman" w:hAnsi="Times New Roman" w:cs="Times New Roman"/>
          <w:sz w:val="24"/>
          <w:szCs w:val="20"/>
          <w:lang w:eastAsia="ru-RU"/>
        </w:rPr>
        <w:t>Ответственность перевозчика за утрату, недостачу и повреждение (порчу) груза или багажа – «Перевозчик несет ответственность за несохранность груза или багажа, происшедшую после принятия его к перевозке и до выдачи грузополучателю, управомоченному им лицу или лицу, управомоченному на получение багажа, если не докажет, что утрата, недостача или повреждение (порча) груза или багажа произошли вследствие обстоятельств, которые перевозчик не мог предотвратить и устранение которых от него не зависело».</w:t>
      </w:r>
    </w:p>
    <w:p w:rsidR="002A77F5" w:rsidRDefault="002A77F5" w:rsidP="00F47FA7">
      <w:pPr>
        <w:spacing w:after="0" w:line="240" w:lineRule="auto"/>
        <w:jc w:val="both"/>
        <w:rPr>
          <w:rFonts w:ascii="Times New Roman" w:eastAsia="Times New Roman" w:hAnsi="Times New Roman" w:cs="Times New Roman"/>
          <w:sz w:val="24"/>
          <w:szCs w:val="20"/>
          <w:lang w:eastAsia="ru-RU"/>
        </w:rPr>
      </w:pPr>
    </w:p>
    <w:p w:rsidR="00AD27CC" w:rsidRPr="00AD27CC" w:rsidRDefault="00AD27CC" w:rsidP="00F47FA7">
      <w:pPr>
        <w:spacing w:after="0" w:line="240" w:lineRule="auto"/>
        <w:jc w:val="both"/>
        <w:rPr>
          <w:rFonts w:ascii="Times New Roman" w:eastAsia="Times New Roman" w:hAnsi="Times New Roman" w:cs="Times New Roman"/>
          <w:sz w:val="24"/>
          <w:szCs w:val="20"/>
          <w:lang w:eastAsia="ru-RU"/>
        </w:rPr>
      </w:pPr>
    </w:p>
    <w:p w:rsidR="009F1CF7" w:rsidRPr="009F1CF7" w:rsidRDefault="009F1CF7" w:rsidP="00F47FA7">
      <w:pPr>
        <w:pStyle w:val="a4"/>
        <w:numPr>
          <w:ilvl w:val="0"/>
          <w:numId w:val="2"/>
        </w:numPr>
        <w:spacing w:after="0" w:line="240" w:lineRule="auto"/>
        <w:rPr>
          <w:rFonts w:ascii="Times New Roman" w:eastAsia="Times New Roman" w:hAnsi="Times New Roman" w:cs="Times New Roman"/>
          <w:sz w:val="24"/>
          <w:szCs w:val="24"/>
          <w:lang w:eastAsia="ru-RU"/>
        </w:rPr>
      </w:pPr>
      <w:r w:rsidRPr="009F1CF7">
        <w:rPr>
          <w:rFonts w:ascii="Times New Roman" w:eastAsia="Times New Roman" w:hAnsi="Times New Roman" w:cs="Times New Roman"/>
          <w:sz w:val="24"/>
          <w:szCs w:val="24"/>
          <w:lang w:eastAsia="ru-RU"/>
        </w:rPr>
        <w:t>Правомерна ли претензия покупателя?</w:t>
      </w:r>
    </w:p>
    <w:p w:rsidR="009F1CF7" w:rsidRDefault="009F1CF7" w:rsidP="00F47FA7">
      <w:pPr>
        <w:spacing w:after="0" w:line="240" w:lineRule="auto"/>
        <w:jc w:val="center"/>
        <w:rPr>
          <w:rFonts w:ascii="Times New Roman" w:hAnsi="Times New Roman" w:cs="Times New Roman"/>
          <w:sz w:val="24"/>
          <w:szCs w:val="24"/>
        </w:rPr>
      </w:pPr>
    </w:p>
    <w:p w:rsidR="00EF4277" w:rsidRDefault="00F47FA7" w:rsidP="00EF4277">
      <w:pPr>
        <w:spacing w:after="0" w:line="240" w:lineRule="auto"/>
        <w:ind w:firstLine="426"/>
        <w:rPr>
          <w:rFonts w:ascii="Times New Roman" w:eastAsia="Times New Roman" w:hAnsi="Times New Roman" w:cs="Times New Roman"/>
          <w:sz w:val="24"/>
          <w:szCs w:val="24"/>
          <w:u w:val="single"/>
          <w:lang w:eastAsia="ru-RU"/>
        </w:rPr>
      </w:pPr>
      <w:r w:rsidRPr="00F01D51">
        <w:rPr>
          <w:rFonts w:ascii="Times New Roman" w:eastAsia="Times New Roman" w:hAnsi="Times New Roman" w:cs="Times New Roman"/>
          <w:sz w:val="24"/>
          <w:szCs w:val="24"/>
          <w:u w:val="single"/>
          <w:lang w:eastAsia="ru-RU"/>
        </w:rPr>
        <w:t>Ответ:</w:t>
      </w:r>
    </w:p>
    <w:p w:rsidR="00AB3755" w:rsidRPr="00EF4277" w:rsidRDefault="00AB3755" w:rsidP="00EF4277">
      <w:pPr>
        <w:spacing w:after="0" w:line="240" w:lineRule="auto"/>
        <w:ind w:firstLine="426"/>
        <w:jc w:val="both"/>
        <w:rPr>
          <w:rFonts w:ascii="Times New Roman" w:eastAsia="Times New Roman" w:hAnsi="Times New Roman" w:cs="Times New Roman"/>
          <w:sz w:val="24"/>
          <w:szCs w:val="20"/>
          <w:lang w:eastAsia="ru-RU"/>
        </w:rPr>
      </w:pPr>
      <w:r w:rsidRPr="00EF4277">
        <w:rPr>
          <w:rFonts w:ascii="Times New Roman" w:eastAsia="Times New Roman" w:hAnsi="Times New Roman" w:cs="Times New Roman"/>
          <w:sz w:val="24"/>
          <w:szCs w:val="20"/>
          <w:lang w:eastAsia="ru-RU"/>
        </w:rPr>
        <w:t xml:space="preserve">Да, претензия правомерна. Отвечать за качество товара будет продавец. Он обязан передать товар покупателю в надлежащем виде (п.1 ст. 4 Закона РФ «О защите прав </w:t>
      </w:r>
      <w:r w:rsidRPr="00EF4277">
        <w:rPr>
          <w:rFonts w:ascii="Times New Roman" w:eastAsia="Times New Roman" w:hAnsi="Times New Roman" w:cs="Times New Roman"/>
          <w:sz w:val="24"/>
          <w:szCs w:val="20"/>
          <w:lang w:eastAsia="ru-RU"/>
        </w:rPr>
        <w:lastRenderedPageBreak/>
        <w:t xml:space="preserve">потребителей»). </w:t>
      </w:r>
      <w:r w:rsidR="00EF4277">
        <w:rPr>
          <w:rFonts w:ascii="Times New Roman" w:eastAsia="Times New Roman" w:hAnsi="Times New Roman" w:cs="Times New Roman"/>
          <w:sz w:val="24"/>
          <w:szCs w:val="20"/>
          <w:lang w:eastAsia="ru-RU"/>
        </w:rPr>
        <w:t>В соответствии с</w:t>
      </w:r>
      <w:r w:rsidRPr="00EF4277">
        <w:rPr>
          <w:rFonts w:ascii="Times New Roman" w:eastAsia="Times New Roman" w:hAnsi="Times New Roman" w:cs="Times New Roman"/>
          <w:sz w:val="24"/>
          <w:szCs w:val="20"/>
          <w:lang w:eastAsia="ru-RU"/>
        </w:rPr>
        <w:t xml:space="preserve"> ч. 1 ст. 18 Закона РФ «О защите прав потребителей», потребитель в случае обнаружения в товаре недостатков, если они не были оговорены продавцом, вправе потребовать незамедлительного безвозмездного устранения недостатков товара или возмещения расходов на их исправление потребителем или третьим лицом.</w:t>
      </w:r>
    </w:p>
    <w:sectPr w:rsidR="00AB3755" w:rsidRPr="00EF42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117DF"/>
    <w:multiLevelType w:val="multilevel"/>
    <w:tmpl w:val="DAC0B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4286621"/>
    <w:multiLevelType w:val="multilevel"/>
    <w:tmpl w:val="86947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E7F1B83"/>
    <w:multiLevelType w:val="hybridMultilevel"/>
    <w:tmpl w:val="88F49792"/>
    <w:lvl w:ilvl="0" w:tplc="6D98F82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FDE2B97"/>
    <w:multiLevelType w:val="hybridMultilevel"/>
    <w:tmpl w:val="BB2E8E6E"/>
    <w:lvl w:ilvl="0" w:tplc="806AFE3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602072"/>
    <w:multiLevelType w:val="multilevel"/>
    <w:tmpl w:val="D1AE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6FF0C39"/>
    <w:multiLevelType w:val="hybridMultilevel"/>
    <w:tmpl w:val="1ADE1200"/>
    <w:lvl w:ilvl="0" w:tplc="110AF5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CF7"/>
    <w:rsid w:val="00014F09"/>
    <w:rsid w:val="000256A1"/>
    <w:rsid w:val="00030C0B"/>
    <w:rsid w:val="00070756"/>
    <w:rsid w:val="0008530E"/>
    <w:rsid w:val="000865ED"/>
    <w:rsid w:val="0008796E"/>
    <w:rsid w:val="00090EF5"/>
    <w:rsid w:val="00091116"/>
    <w:rsid w:val="000A1CE8"/>
    <w:rsid w:val="000B212D"/>
    <w:rsid w:val="000E0E72"/>
    <w:rsid w:val="000F0470"/>
    <w:rsid w:val="000F7ADC"/>
    <w:rsid w:val="00103542"/>
    <w:rsid w:val="00105858"/>
    <w:rsid w:val="00114104"/>
    <w:rsid w:val="00120183"/>
    <w:rsid w:val="00123F38"/>
    <w:rsid w:val="00131A9E"/>
    <w:rsid w:val="001607E1"/>
    <w:rsid w:val="00172B4E"/>
    <w:rsid w:val="00180AEC"/>
    <w:rsid w:val="00194318"/>
    <w:rsid w:val="0019576D"/>
    <w:rsid w:val="001A41C5"/>
    <w:rsid w:val="001C0803"/>
    <w:rsid w:val="00243D44"/>
    <w:rsid w:val="00250A91"/>
    <w:rsid w:val="00275251"/>
    <w:rsid w:val="00276CED"/>
    <w:rsid w:val="002902BB"/>
    <w:rsid w:val="002A77F5"/>
    <w:rsid w:val="002C1F31"/>
    <w:rsid w:val="002D72AF"/>
    <w:rsid w:val="002E1DA8"/>
    <w:rsid w:val="003139F4"/>
    <w:rsid w:val="00325EFB"/>
    <w:rsid w:val="00334D72"/>
    <w:rsid w:val="00347E5C"/>
    <w:rsid w:val="00373340"/>
    <w:rsid w:val="003A6B2A"/>
    <w:rsid w:val="003F1761"/>
    <w:rsid w:val="003F6FAB"/>
    <w:rsid w:val="00404390"/>
    <w:rsid w:val="00411CB6"/>
    <w:rsid w:val="00411D20"/>
    <w:rsid w:val="00443741"/>
    <w:rsid w:val="00460FF4"/>
    <w:rsid w:val="0048099B"/>
    <w:rsid w:val="00484CFD"/>
    <w:rsid w:val="00486B20"/>
    <w:rsid w:val="004D24A4"/>
    <w:rsid w:val="004F670A"/>
    <w:rsid w:val="005136DD"/>
    <w:rsid w:val="00521442"/>
    <w:rsid w:val="00526958"/>
    <w:rsid w:val="00527DC2"/>
    <w:rsid w:val="005708A1"/>
    <w:rsid w:val="00571F74"/>
    <w:rsid w:val="005744DA"/>
    <w:rsid w:val="005A359E"/>
    <w:rsid w:val="005B04D3"/>
    <w:rsid w:val="005C2620"/>
    <w:rsid w:val="005D2D17"/>
    <w:rsid w:val="00615592"/>
    <w:rsid w:val="00621AFF"/>
    <w:rsid w:val="006224D2"/>
    <w:rsid w:val="00624509"/>
    <w:rsid w:val="00636341"/>
    <w:rsid w:val="00644BEB"/>
    <w:rsid w:val="00660861"/>
    <w:rsid w:val="006A2EDC"/>
    <w:rsid w:val="006B3FA2"/>
    <w:rsid w:val="006B7CCF"/>
    <w:rsid w:val="006C760A"/>
    <w:rsid w:val="006F58E7"/>
    <w:rsid w:val="006F5BC7"/>
    <w:rsid w:val="007350D4"/>
    <w:rsid w:val="00741FAA"/>
    <w:rsid w:val="00782D34"/>
    <w:rsid w:val="00785C02"/>
    <w:rsid w:val="00787B2A"/>
    <w:rsid w:val="00795E5F"/>
    <w:rsid w:val="007B2131"/>
    <w:rsid w:val="007C5770"/>
    <w:rsid w:val="007E5D35"/>
    <w:rsid w:val="00844467"/>
    <w:rsid w:val="00880576"/>
    <w:rsid w:val="00882EBB"/>
    <w:rsid w:val="008B691F"/>
    <w:rsid w:val="008C7E7A"/>
    <w:rsid w:val="008E0D5B"/>
    <w:rsid w:val="00925487"/>
    <w:rsid w:val="00943471"/>
    <w:rsid w:val="0095277D"/>
    <w:rsid w:val="009743BA"/>
    <w:rsid w:val="009F1CF7"/>
    <w:rsid w:val="00A218D4"/>
    <w:rsid w:val="00A22582"/>
    <w:rsid w:val="00A47B1A"/>
    <w:rsid w:val="00A50CBB"/>
    <w:rsid w:val="00A57EA7"/>
    <w:rsid w:val="00A620CC"/>
    <w:rsid w:val="00A65E1B"/>
    <w:rsid w:val="00AB3755"/>
    <w:rsid w:val="00AD27CC"/>
    <w:rsid w:val="00B00AC4"/>
    <w:rsid w:val="00B20D3F"/>
    <w:rsid w:val="00B274D2"/>
    <w:rsid w:val="00B27CAC"/>
    <w:rsid w:val="00B4524C"/>
    <w:rsid w:val="00B476B8"/>
    <w:rsid w:val="00B83774"/>
    <w:rsid w:val="00BD20AE"/>
    <w:rsid w:val="00BD3902"/>
    <w:rsid w:val="00C117E9"/>
    <w:rsid w:val="00C46951"/>
    <w:rsid w:val="00C47D7A"/>
    <w:rsid w:val="00C50470"/>
    <w:rsid w:val="00C55BC8"/>
    <w:rsid w:val="00C66742"/>
    <w:rsid w:val="00C71502"/>
    <w:rsid w:val="00C8047B"/>
    <w:rsid w:val="00C82415"/>
    <w:rsid w:val="00C9294C"/>
    <w:rsid w:val="00CA3687"/>
    <w:rsid w:val="00CC264A"/>
    <w:rsid w:val="00CD0251"/>
    <w:rsid w:val="00CD1BFA"/>
    <w:rsid w:val="00CF5D77"/>
    <w:rsid w:val="00D00ECA"/>
    <w:rsid w:val="00D16D53"/>
    <w:rsid w:val="00D27071"/>
    <w:rsid w:val="00D4126E"/>
    <w:rsid w:val="00D44E17"/>
    <w:rsid w:val="00D54573"/>
    <w:rsid w:val="00D54706"/>
    <w:rsid w:val="00D60D40"/>
    <w:rsid w:val="00D6628F"/>
    <w:rsid w:val="00D77B9D"/>
    <w:rsid w:val="00D810DC"/>
    <w:rsid w:val="00D84330"/>
    <w:rsid w:val="00D9303D"/>
    <w:rsid w:val="00DA54D8"/>
    <w:rsid w:val="00DC06D2"/>
    <w:rsid w:val="00DC1974"/>
    <w:rsid w:val="00DC7C23"/>
    <w:rsid w:val="00E07F7C"/>
    <w:rsid w:val="00E15195"/>
    <w:rsid w:val="00E430B1"/>
    <w:rsid w:val="00E47B57"/>
    <w:rsid w:val="00E62E82"/>
    <w:rsid w:val="00E834CA"/>
    <w:rsid w:val="00E8502F"/>
    <w:rsid w:val="00E91166"/>
    <w:rsid w:val="00EA717A"/>
    <w:rsid w:val="00EA736E"/>
    <w:rsid w:val="00EF4277"/>
    <w:rsid w:val="00F01D51"/>
    <w:rsid w:val="00F149C0"/>
    <w:rsid w:val="00F2325B"/>
    <w:rsid w:val="00F33DB3"/>
    <w:rsid w:val="00F47FA7"/>
    <w:rsid w:val="00F72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1CF7"/>
    <w:rPr>
      <w:color w:val="0000FF"/>
      <w:u w:val="single"/>
    </w:rPr>
  </w:style>
  <w:style w:type="paragraph" w:styleId="a4">
    <w:name w:val="List Paragraph"/>
    <w:basedOn w:val="a"/>
    <w:uiPriority w:val="34"/>
    <w:qFormat/>
    <w:rsid w:val="009F1CF7"/>
    <w:pPr>
      <w:ind w:left="720"/>
      <w:contextualSpacing/>
    </w:pPr>
  </w:style>
  <w:style w:type="paragraph" w:styleId="a5">
    <w:name w:val="Normal (Web)"/>
    <w:basedOn w:val="a"/>
    <w:uiPriority w:val="99"/>
    <w:semiHidden/>
    <w:unhideWhenUsed/>
    <w:rsid w:val="00F01D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efinition">
    <w:name w:val="definition"/>
    <w:basedOn w:val="a0"/>
    <w:rsid w:val="00F01D51"/>
  </w:style>
  <w:style w:type="character" w:customStyle="1" w:styleId="find">
    <w:name w:val="find"/>
    <w:basedOn w:val="a0"/>
    <w:rsid w:val="00F01D51"/>
  </w:style>
  <w:style w:type="paragraph" w:styleId="a6">
    <w:name w:val="Balloon Text"/>
    <w:basedOn w:val="a"/>
    <w:link w:val="a7"/>
    <w:uiPriority w:val="99"/>
    <w:semiHidden/>
    <w:unhideWhenUsed/>
    <w:rsid w:val="00F01D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1D51"/>
    <w:rPr>
      <w:rFonts w:ascii="Tahoma" w:hAnsi="Tahoma" w:cs="Tahoma"/>
      <w:sz w:val="16"/>
      <w:szCs w:val="16"/>
    </w:rPr>
  </w:style>
  <w:style w:type="paragraph" w:customStyle="1" w:styleId="ConsPlusNormal">
    <w:name w:val="ConsPlusNormal"/>
    <w:rsid w:val="00A47B1A"/>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8">
    <w:name w:val="Strong"/>
    <w:basedOn w:val="a0"/>
    <w:uiPriority w:val="22"/>
    <w:qFormat/>
    <w:rsid w:val="000853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1CF7"/>
    <w:rPr>
      <w:color w:val="0000FF"/>
      <w:u w:val="single"/>
    </w:rPr>
  </w:style>
  <w:style w:type="paragraph" w:styleId="a4">
    <w:name w:val="List Paragraph"/>
    <w:basedOn w:val="a"/>
    <w:uiPriority w:val="34"/>
    <w:qFormat/>
    <w:rsid w:val="009F1CF7"/>
    <w:pPr>
      <w:ind w:left="720"/>
      <w:contextualSpacing/>
    </w:pPr>
  </w:style>
  <w:style w:type="paragraph" w:styleId="a5">
    <w:name w:val="Normal (Web)"/>
    <w:basedOn w:val="a"/>
    <w:uiPriority w:val="99"/>
    <w:semiHidden/>
    <w:unhideWhenUsed/>
    <w:rsid w:val="00F01D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efinition">
    <w:name w:val="definition"/>
    <w:basedOn w:val="a0"/>
    <w:rsid w:val="00F01D51"/>
  </w:style>
  <w:style w:type="character" w:customStyle="1" w:styleId="find">
    <w:name w:val="find"/>
    <w:basedOn w:val="a0"/>
    <w:rsid w:val="00F01D51"/>
  </w:style>
  <w:style w:type="paragraph" w:styleId="a6">
    <w:name w:val="Balloon Text"/>
    <w:basedOn w:val="a"/>
    <w:link w:val="a7"/>
    <w:uiPriority w:val="99"/>
    <w:semiHidden/>
    <w:unhideWhenUsed/>
    <w:rsid w:val="00F01D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1D51"/>
    <w:rPr>
      <w:rFonts w:ascii="Tahoma" w:hAnsi="Tahoma" w:cs="Tahoma"/>
      <w:sz w:val="16"/>
      <w:szCs w:val="16"/>
    </w:rPr>
  </w:style>
  <w:style w:type="paragraph" w:customStyle="1" w:styleId="ConsPlusNormal">
    <w:name w:val="ConsPlusNormal"/>
    <w:rsid w:val="00A47B1A"/>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8">
    <w:name w:val="Strong"/>
    <w:basedOn w:val="a0"/>
    <w:uiPriority w:val="22"/>
    <w:qFormat/>
    <w:rsid w:val="00085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672783">
      <w:bodyDiv w:val="1"/>
      <w:marLeft w:val="0"/>
      <w:marRight w:val="0"/>
      <w:marTop w:val="0"/>
      <w:marBottom w:val="0"/>
      <w:divBdr>
        <w:top w:val="none" w:sz="0" w:space="0" w:color="auto"/>
        <w:left w:val="none" w:sz="0" w:space="0" w:color="auto"/>
        <w:bottom w:val="none" w:sz="0" w:space="0" w:color="auto"/>
        <w:right w:val="none" w:sz="0" w:space="0" w:color="auto"/>
      </w:divBdr>
      <w:divsChild>
        <w:div w:id="1851484655">
          <w:marLeft w:val="0"/>
          <w:marRight w:val="0"/>
          <w:marTop w:val="0"/>
          <w:marBottom w:val="0"/>
          <w:divBdr>
            <w:top w:val="none" w:sz="0" w:space="0" w:color="auto"/>
            <w:left w:val="none" w:sz="0" w:space="0" w:color="auto"/>
            <w:bottom w:val="none" w:sz="0" w:space="0" w:color="auto"/>
            <w:right w:val="none" w:sz="0" w:space="0" w:color="auto"/>
          </w:divBdr>
        </w:div>
      </w:divsChild>
    </w:div>
    <w:div w:id="397436378">
      <w:bodyDiv w:val="1"/>
      <w:marLeft w:val="0"/>
      <w:marRight w:val="0"/>
      <w:marTop w:val="0"/>
      <w:marBottom w:val="0"/>
      <w:divBdr>
        <w:top w:val="none" w:sz="0" w:space="0" w:color="auto"/>
        <w:left w:val="none" w:sz="0" w:space="0" w:color="auto"/>
        <w:bottom w:val="none" w:sz="0" w:space="0" w:color="auto"/>
        <w:right w:val="none" w:sz="0" w:space="0" w:color="auto"/>
      </w:divBdr>
      <w:divsChild>
        <w:div w:id="979264773">
          <w:marLeft w:val="0"/>
          <w:marRight w:val="0"/>
          <w:marTop w:val="0"/>
          <w:marBottom w:val="0"/>
          <w:divBdr>
            <w:top w:val="none" w:sz="0" w:space="0" w:color="auto"/>
            <w:left w:val="none" w:sz="0" w:space="0" w:color="auto"/>
            <w:bottom w:val="none" w:sz="0" w:space="0" w:color="auto"/>
            <w:right w:val="none" w:sz="0" w:space="0" w:color="auto"/>
          </w:divBdr>
        </w:div>
      </w:divsChild>
    </w:div>
    <w:div w:id="1296909047">
      <w:bodyDiv w:val="1"/>
      <w:marLeft w:val="0"/>
      <w:marRight w:val="0"/>
      <w:marTop w:val="0"/>
      <w:marBottom w:val="0"/>
      <w:divBdr>
        <w:top w:val="none" w:sz="0" w:space="0" w:color="auto"/>
        <w:left w:val="none" w:sz="0" w:space="0" w:color="auto"/>
        <w:bottom w:val="none" w:sz="0" w:space="0" w:color="auto"/>
        <w:right w:val="none" w:sz="0" w:space="0" w:color="auto"/>
      </w:divBdr>
      <w:divsChild>
        <w:div w:id="1412852759">
          <w:marLeft w:val="0"/>
          <w:marRight w:val="0"/>
          <w:marTop w:val="0"/>
          <w:marBottom w:val="0"/>
          <w:divBdr>
            <w:top w:val="none" w:sz="0" w:space="0" w:color="auto"/>
            <w:left w:val="none" w:sz="0" w:space="0" w:color="auto"/>
            <w:bottom w:val="none" w:sz="0" w:space="0" w:color="auto"/>
            <w:right w:val="none" w:sz="0" w:space="0" w:color="auto"/>
          </w:divBdr>
          <w:divsChild>
            <w:div w:id="494616649">
              <w:marLeft w:val="0"/>
              <w:marRight w:val="0"/>
              <w:marTop w:val="0"/>
              <w:marBottom w:val="0"/>
              <w:divBdr>
                <w:top w:val="none" w:sz="0" w:space="0" w:color="auto"/>
                <w:left w:val="none" w:sz="0" w:space="0" w:color="auto"/>
                <w:bottom w:val="none" w:sz="0" w:space="0" w:color="auto"/>
                <w:right w:val="none" w:sz="0" w:space="0" w:color="auto"/>
              </w:divBdr>
              <w:divsChild>
                <w:div w:id="43181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250913">
          <w:marLeft w:val="0"/>
          <w:marRight w:val="0"/>
          <w:marTop w:val="0"/>
          <w:marBottom w:val="0"/>
          <w:divBdr>
            <w:top w:val="none" w:sz="0" w:space="0" w:color="auto"/>
            <w:left w:val="none" w:sz="0" w:space="0" w:color="auto"/>
            <w:bottom w:val="none" w:sz="0" w:space="0" w:color="auto"/>
            <w:right w:val="none" w:sz="0" w:space="0" w:color="auto"/>
          </w:divBdr>
        </w:div>
        <w:div w:id="212355424">
          <w:marLeft w:val="0"/>
          <w:marRight w:val="0"/>
          <w:marTop w:val="0"/>
          <w:marBottom w:val="0"/>
          <w:divBdr>
            <w:top w:val="none" w:sz="0" w:space="0" w:color="auto"/>
            <w:left w:val="none" w:sz="0" w:space="0" w:color="auto"/>
            <w:bottom w:val="none" w:sz="0" w:space="0" w:color="auto"/>
            <w:right w:val="none" w:sz="0" w:space="0" w:color="auto"/>
          </w:divBdr>
        </w:div>
        <w:div w:id="2028673492">
          <w:marLeft w:val="0"/>
          <w:marRight w:val="0"/>
          <w:marTop w:val="0"/>
          <w:marBottom w:val="0"/>
          <w:divBdr>
            <w:top w:val="none" w:sz="0" w:space="0" w:color="auto"/>
            <w:left w:val="none" w:sz="0" w:space="0" w:color="auto"/>
            <w:bottom w:val="none" w:sz="0" w:space="0" w:color="auto"/>
            <w:right w:val="none" w:sz="0" w:space="0" w:color="auto"/>
          </w:divBdr>
        </w:div>
        <w:div w:id="1548951391">
          <w:marLeft w:val="0"/>
          <w:marRight w:val="0"/>
          <w:marTop w:val="0"/>
          <w:marBottom w:val="0"/>
          <w:divBdr>
            <w:top w:val="none" w:sz="0" w:space="0" w:color="auto"/>
            <w:left w:val="none" w:sz="0" w:space="0" w:color="auto"/>
            <w:bottom w:val="none" w:sz="0" w:space="0" w:color="auto"/>
            <w:right w:val="none" w:sz="0" w:space="0" w:color="auto"/>
          </w:divBdr>
        </w:div>
        <w:div w:id="291178389">
          <w:marLeft w:val="0"/>
          <w:marRight w:val="0"/>
          <w:marTop w:val="0"/>
          <w:marBottom w:val="0"/>
          <w:divBdr>
            <w:top w:val="none" w:sz="0" w:space="0" w:color="auto"/>
            <w:left w:val="none" w:sz="0" w:space="0" w:color="auto"/>
            <w:bottom w:val="none" w:sz="0" w:space="0" w:color="auto"/>
            <w:right w:val="none" w:sz="0" w:space="0" w:color="auto"/>
          </w:divBdr>
        </w:div>
        <w:div w:id="1890722622">
          <w:marLeft w:val="0"/>
          <w:marRight w:val="0"/>
          <w:marTop w:val="0"/>
          <w:marBottom w:val="0"/>
          <w:divBdr>
            <w:top w:val="none" w:sz="0" w:space="0" w:color="auto"/>
            <w:left w:val="none" w:sz="0" w:space="0" w:color="auto"/>
            <w:bottom w:val="none" w:sz="0" w:space="0" w:color="auto"/>
            <w:right w:val="none" w:sz="0" w:space="0" w:color="auto"/>
          </w:divBdr>
        </w:div>
        <w:div w:id="74712722">
          <w:marLeft w:val="0"/>
          <w:marRight w:val="0"/>
          <w:marTop w:val="0"/>
          <w:marBottom w:val="0"/>
          <w:divBdr>
            <w:top w:val="none" w:sz="0" w:space="0" w:color="auto"/>
            <w:left w:val="none" w:sz="0" w:space="0" w:color="auto"/>
            <w:bottom w:val="none" w:sz="0" w:space="0" w:color="auto"/>
            <w:right w:val="none" w:sz="0" w:space="0" w:color="auto"/>
          </w:divBdr>
        </w:div>
        <w:div w:id="334264139">
          <w:marLeft w:val="0"/>
          <w:marRight w:val="0"/>
          <w:marTop w:val="0"/>
          <w:marBottom w:val="0"/>
          <w:divBdr>
            <w:top w:val="none" w:sz="0" w:space="0" w:color="auto"/>
            <w:left w:val="none" w:sz="0" w:space="0" w:color="auto"/>
            <w:bottom w:val="none" w:sz="0" w:space="0" w:color="auto"/>
            <w:right w:val="none" w:sz="0" w:space="0" w:color="auto"/>
          </w:divBdr>
        </w:div>
        <w:div w:id="374352816">
          <w:marLeft w:val="0"/>
          <w:marRight w:val="0"/>
          <w:marTop w:val="0"/>
          <w:marBottom w:val="0"/>
          <w:divBdr>
            <w:top w:val="none" w:sz="0" w:space="0" w:color="auto"/>
            <w:left w:val="none" w:sz="0" w:space="0" w:color="auto"/>
            <w:bottom w:val="none" w:sz="0" w:space="0" w:color="auto"/>
            <w:right w:val="none" w:sz="0" w:space="0" w:color="auto"/>
          </w:divBdr>
        </w:div>
        <w:div w:id="65422301">
          <w:marLeft w:val="0"/>
          <w:marRight w:val="0"/>
          <w:marTop w:val="0"/>
          <w:marBottom w:val="0"/>
          <w:divBdr>
            <w:top w:val="none" w:sz="0" w:space="0" w:color="auto"/>
            <w:left w:val="none" w:sz="0" w:space="0" w:color="auto"/>
            <w:bottom w:val="none" w:sz="0" w:space="0" w:color="auto"/>
            <w:right w:val="none" w:sz="0" w:space="0" w:color="auto"/>
          </w:divBdr>
        </w:div>
        <w:div w:id="473565414">
          <w:marLeft w:val="0"/>
          <w:marRight w:val="0"/>
          <w:marTop w:val="0"/>
          <w:marBottom w:val="0"/>
          <w:divBdr>
            <w:top w:val="none" w:sz="0" w:space="0" w:color="auto"/>
            <w:left w:val="none" w:sz="0" w:space="0" w:color="auto"/>
            <w:bottom w:val="none" w:sz="0" w:space="0" w:color="auto"/>
            <w:right w:val="none" w:sz="0" w:space="0" w:color="auto"/>
          </w:divBdr>
        </w:div>
        <w:div w:id="2091196206">
          <w:marLeft w:val="0"/>
          <w:marRight w:val="0"/>
          <w:marTop w:val="0"/>
          <w:marBottom w:val="0"/>
          <w:divBdr>
            <w:top w:val="none" w:sz="0" w:space="0" w:color="auto"/>
            <w:left w:val="none" w:sz="0" w:space="0" w:color="auto"/>
            <w:bottom w:val="none" w:sz="0" w:space="0" w:color="auto"/>
            <w:right w:val="none" w:sz="0" w:space="0" w:color="auto"/>
          </w:divBdr>
        </w:div>
        <w:div w:id="940145735">
          <w:marLeft w:val="0"/>
          <w:marRight w:val="0"/>
          <w:marTop w:val="0"/>
          <w:marBottom w:val="0"/>
          <w:divBdr>
            <w:top w:val="none" w:sz="0" w:space="0" w:color="auto"/>
            <w:left w:val="none" w:sz="0" w:space="0" w:color="auto"/>
            <w:bottom w:val="none" w:sz="0" w:space="0" w:color="auto"/>
            <w:right w:val="none" w:sz="0" w:space="0" w:color="auto"/>
          </w:divBdr>
        </w:div>
        <w:div w:id="1602100517">
          <w:marLeft w:val="0"/>
          <w:marRight w:val="0"/>
          <w:marTop w:val="0"/>
          <w:marBottom w:val="0"/>
          <w:divBdr>
            <w:top w:val="none" w:sz="0" w:space="0" w:color="auto"/>
            <w:left w:val="none" w:sz="0" w:space="0" w:color="auto"/>
            <w:bottom w:val="none" w:sz="0" w:space="0" w:color="auto"/>
            <w:right w:val="none" w:sz="0" w:space="0" w:color="auto"/>
          </w:divBdr>
        </w:div>
        <w:div w:id="753479199">
          <w:marLeft w:val="0"/>
          <w:marRight w:val="0"/>
          <w:marTop w:val="0"/>
          <w:marBottom w:val="0"/>
          <w:divBdr>
            <w:top w:val="none" w:sz="0" w:space="0" w:color="auto"/>
            <w:left w:val="none" w:sz="0" w:space="0" w:color="auto"/>
            <w:bottom w:val="none" w:sz="0" w:space="0" w:color="auto"/>
            <w:right w:val="none" w:sz="0" w:space="0" w:color="auto"/>
          </w:divBdr>
        </w:div>
        <w:div w:id="1902521872">
          <w:marLeft w:val="0"/>
          <w:marRight w:val="0"/>
          <w:marTop w:val="0"/>
          <w:marBottom w:val="0"/>
          <w:divBdr>
            <w:top w:val="none" w:sz="0" w:space="0" w:color="auto"/>
            <w:left w:val="none" w:sz="0" w:space="0" w:color="auto"/>
            <w:bottom w:val="none" w:sz="0" w:space="0" w:color="auto"/>
            <w:right w:val="none" w:sz="0" w:space="0" w:color="auto"/>
          </w:divBdr>
        </w:div>
        <w:div w:id="1111824866">
          <w:marLeft w:val="0"/>
          <w:marRight w:val="0"/>
          <w:marTop w:val="0"/>
          <w:marBottom w:val="0"/>
          <w:divBdr>
            <w:top w:val="none" w:sz="0" w:space="0" w:color="auto"/>
            <w:left w:val="none" w:sz="0" w:space="0" w:color="auto"/>
            <w:bottom w:val="none" w:sz="0" w:space="0" w:color="auto"/>
            <w:right w:val="none" w:sz="0" w:space="0" w:color="auto"/>
          </w:divBdr>
        </w:div>
        <w:div w:id="1997145669">
          <w:marLeft w:val="0"/>
          <w:marRight w:val="0"/>
          <w:marTop w:val="0"/>
          <w:marBottom w:val="0"/>
          <w:divBdr>
            <w:top w:val="none" w:sz="0" w:space="0" w:color="auto"/>
            <w:left w:val="none" w:sz="0" w:space="0" w:color="auto"/>
            <w:bottom w:val="none" w:sz="0" w:space="0" w:color="auto"/>
            <w:right w:val="none" w:sz="0" w:space="0" w:color="auto"/>
          </w:divBdr>
        </w:div>
        <w:div w:id="307976320">
          <w:marLeft w:val="0"/>
          <w:marRight w:val="0"/>
          <w:marTop w:val="0"/>
          <w:marBottom w:val="0"/>
          <w:divBdr>
            <w:top w:val="none" w:sz="0" w:space="0" w:color="auto"/>
            <w:left w:val="none" w:sz="0" w:space="0" w:color="auto"/>
            <w:bottom w:val="none" w:sz="0" w:space="0" w:color="auto"/>
            <w:right w:val="none" w:sz="0" w:space="0" w:color="auto"/>
          </w:divBdr>
        </w:div>
        <w:div w:id="975523171">
          <w:marLeft w:val="0"/>
          <w:marRight w:val="0"/>
          <w:marTop w:val="0"/>
          <w:marBottom w:val="0"/>
          <w:divBdr>
            <w:top w:val="none" w:sz="0" w:space="0" w:color="auto"/>
            <w:left w:val="none" w:sz="0" w:space="0" w:color="auto"/>
            <w:bottom w:val="none" w:sz="0" w:space="0" w:color="auto"/>
            <w:right w:val="none" w:sz="0" w:space="0" w:color="auto"/>
          </w:divBdr>
        </w:div>
        <w:div w:id="1881478239">
          <w:marLeft w:val="0"/>
          <w:marRight w:val="0"/>
          <w:marTop w:val="0"/>
          <w:marBottom w:val="0"/>
          <w:divBdr>
            <w:top w:val="none" w:sz="0" w:space="0" w:color="auto"/>
            <w:left w:val="none" w:sz="0" w:space="0" w:color="auto"/>
            <w:bottom w:val="none" w:sz="0" w:space="0" w:color="auto"/>
            <w:right w:val="none" w:sz="0" w:space="0" w:color="auto"/>
          </w:divBdr>
        </w:div>
        <w:div w:id="135683411">
          <w:marLeft w:val="0"/>
          <w:marRight w:val="0"/>
          <w:marTop w:val="0"/>
          <w:marBottom w:val="0"/>
          <w:divBdr>
            <w:top w:val="none" w:sz="0" w:space="0" w:color="auto"/>
            <w:left w:val="none" w:sz="0" w:space="0" w:color="auto"/>
            <w:bottom w:val="none" w:sz="0" w:space="0" w:color="auto"/>
            <w:right w:val="none" w:sz="0" w:space="0" w:color="auto"/>
          </w:divBdr>
        </w:div>
        <w:div w:id="1594777064">
          <w:marLeft w:val="0"/>
          <w:marRight w:val="0"/>
          <w:marTop w:val="0"/>
          <w:marBottom w:val="0"/>
          <w:divBdr>
            <w:top w:val="none" w:sz="0" w:space="0" w:color="auto"/>
            <w:left w:val="none" w:sz="0" w:space="0" w:color="auto"/>
            <w:bottom w:val="none" w:sz="0" w:space="0" w:color="auto"/>
            <w:right w:val="none" w:sz="0" w:space="0" w:color="auto"/>
          </w:divBdr>
        </w:div>
        <w:div w:id="872032905">
          <w:marLeft w:val="0"/>
          <w:marRight w:val="0"/>
          <w:marTop w:val="0"/>
          <w:marBottom w:val="0"/>
          <w:divBdr>
            <w:top w:val="none" w:sz="0" w:space="0" w:color="auto"/>
            <w:left w:val="none" w:sz="0" w:space="0" w:color="auto"/>
            <w:bottom w:val="none" w:sz="0" w:space="0" w:color="auto"/>
            <w:right w:val="none" w:sz="0" w:space="0" w:color="auto"/>
          </w:divBdr>
        </w:div>
        <w:div w:id="1450853667">
          <w:marLeft w:val="0"/>
          <w:marRight w:val="0"/>
          <w:marTop w:val="0"/>
          <w:marBottom w:val="0"/>
          <w:divBdr>
            <w:top w:val="none" w:sz="0" w:space="0" w:color="auto"/>
            <w:left w:val="none" w:sz="0" w:space="0" w:color="auto"/>
            <w:bottom w:val="none" w:sz="0" w:space="0" w:color="auto"/>
            <w:right w:val="none" w:sz="0" w:space="0" w:color="auto"/>
          </w:divBdr>
        </w:div>
        <w:div w:id="1539244308">
          <w:marLeft w:val="0"/>
          <w:marRight w:val="0"/>
          <w:marTop w:val="0"/>
          <w:marBottom w:val="0"/>
          <w:divBdr>
            <w:top w:val="none" w:sz="0" w:space="0" w:color="auto"/>
            <w:left w:val="none" w:sz="0" w:space="0" w:color="auto"/>
            <w:bottom w:val="none" w:sz="0" w:space="0" w:color="auto"/>
            <w:right w:val="none" w:sz="0" w:space="0" w:color="auto"/>
          </w:divBdr>
        </w:div>
        <w:div w:id="1397823126">
          <w:marLeft w:val="0"/>
          <w:marRight w:val="0"/>
          <w:marTop w:val="0"/>
          <w:marBottom w:val="0"/>
          <w:divBdr>
            <w:top w:val="none" w:sz="0" w:space="0" w:color="auto"/>
            <w:left w:val="none" w:sz="0" w:space="0" w:color="auto"/>
            <w:bottom w:val="none" w:sz="0" w:space="0" w:color="auto"/>
            <w:right w:val="none" w:sz="0" w:space="0" w:color="auto"/>
          </w:divBdr>
        </w:div>
        <w:div w:id="2106070964">
          <w:marLeft w:val="0"/>
          <w:marRight w:val="0"/>
          <w:marTop w:val="0"/>
          <w:marBottom w:val="0"/>
          <w:divBdr>
            <w:top w:val="none" w:sz="0" w:space="0" w:color="auto"/>
            <w:left w:val="none" w:sz="0" w:space="0" w:color="auto"/>
            <w:bottom w:val="none" w:sz="0" w:space="0" w:color="auto"/>
            <w:right w:val="none" w:sz="0" w:space="0" w:color="auto"/>
          </w:divBdr>
        </w:div>
        <w:div w:id="1361785628">
          <w:marLeft w:val="0"/>
          <w:marRight w:val="0"/>
          <w:marTop w:val="0"/>
          <w:marBottom w:val="0"/>
          <w:divBdr>
            <w:top w:val="none" w:sz="0" w:space="0" w:color="auto"/>
            <w:left w:val="none" w:sz="0" w:space="0" w:color="auto"/>
            <w:bottom w:val="none" w:sz="0" w:space="0" w:color="auto"/>
            <w:right w:val="none" w:sz="0" w:space="0" w:color="auto"/>
          </w:divBdr>
        </w:div>
        <w:div w:id="1408108538">
          <w:marLeft w:val="0"/>
          <w:marRight w:val="0"/>
          <w:marTop w:val="0"/>
          <w:marBottom w:val="0"/>
          <w:divBdr>
            <w:top w:val="none" w:sz="0" w:space="0" w:color="auto"/>
            <w:left w:val="none" w:sz="0" w:space="0" w:color="auto"/>
            <w:bottom w:val="none" w:sz="0" w:space="0" w:color="auto"/>
            <w:right w:val="none" w:sz="0" w:space="0" w:color="auto"/>
          </w:divBdr>
        </w:div>
        <w:div w:id="2037732925">
          <w:marLeft w:val="0"/>
          <w:marRight w:val="0"/>
          <w:marTop w:val="0"/>
          <w:marBottom w:val="0"/>
          <w:divBdr>
            <w:top w:val="none" w:sz="0" w:space="0" w:color="auto"/>
            <w:left w:val="none" w:sz="0" w:space="0" w:color="auto"/>
            <w:bottom w:val="none" w:sz="0" w:space="0" w:color="auto"/>
            <w:right w:val="none" w:sz="0" w:space="0" w:color="auto"/>
          </w:divBdr>
        </w:div>
        <w:div w:id="1914778183">
          <w:marLeft w:val="0"/>
          <w:marRight w:val="0"/>
          <w:marTop w:val="0"/>
          <w:marBottom w:val="0"/>
          <w:divBdr>
            <w:top w:val="none" w:sz="0" w:space="0" w:color="auto"/>
            <w:left w:val="none" w:sz="0" w:space="0" w:color="auto"/>
            <w:bottom w:val="none" w:sz="0" w:space="0" w:color="auto"/>
            <w:right w:val="none" w:sz="0" w:space="0" w:color="auto"/>
          </w:divBdr>
        </w:div>
        <w:div w:id="1981809865">
          <w:marLeft w:val="0"/>
          <w:marRight w:val="0"/>
          <w:marTop w:val="0"/>
          <w:marBottom w:val="0"/>
          <w:divBdr>
            <w:top w:val="none" w:sz="0" w:space="0" w:color="auto"/>
            <w:left w:val="none" w:sz="0" w:space="0" w:color="auto"/>
            <w:bottom w:val="none" w:sz="0" w:space="0" w:color="auto"/>
            <w:right w:val="none" w:sz="0" w:space="0" w:color="auto"/>
          </w:divBdr>
        </w:div>
        <w:div w:id="672804289">
          <w:marLeft w:val="0"/>
          <w:marRight w:val="0"/>
          <w:marTop w:val="0"/>
          <w:marBottom w:val="0"/>
          <w:divBdr>
            <w:top w:val="none" w:sz="0" w:space="0" w:color="auto"/>
            <w:left w:val="none" w:sz="0" w:space="0" w:color="auto"/>
            <w:bottom w:val="none" w:sz="0" w:space="0" w:color="auto"/>
            <w:right w:val="none" w:sz="0" w:space="0" w:color="auto"/>
          </w:divBdr>
        </w:div>
        <w:div w:id="1296370073">
          <w:marLeft w:val="0"/>
          <w:marRight w:val="0"/>
          <w:marTop w:val="0"/>
          <w:marBottom w:val="0"/>
          <w:divBdr>
            <w:top w:val="none" w:sz="0" w:space="0" w:color="auto"/>
            <w:left w:val="none" w:sz="0" w:space="0" w:color="auto"/>
            <w:bottom w:val="none" w:sz="0" w:space="0" w:color="auto"/>
            <w:right w:val="none" w:sz="0" w:space="0" w:color="auto"/>
          </w:divBdr>
        </w:div>
        <w:div w:id="1225726239">
          <w:marLeft w:val="0"/>
          <w:marRight w:val="0"/>
          <w:marTop w:val="0"/>
          <w:marBottom w:val="0"/>
          <w:divBdr>
            <w:top w:val="none" w:sz="0" w:space="0" w:color="auto"/>
            <w:left w:val="none" w:sz="0" w:space="0" w:color="auto"/>
            <w:bottom w:val="none" w:sz="0" w:space="0" w:color="auto"/>
            <w:right w:val="none" w:sz="0" w:space="0" w:color="auto"/>
          </w:divBdr>
        </w:div>
        <w:div w:id="1373994755">
          <w:marLeft w:val="0"/>
          <w:marRight w:val="0"/>
          <w:marTop w:val="0"/>
          <w:marBottom w:val="0"/>
          <w:divBdr>
            <w:top w:val="none" w:sz="0" w:space="0" w:color="auto"/>
            <w:left w:val="none" w:sz="0" w:space="0" w:color="auto"/>
            <w:bottom w:val="none" w:sz="0" w:space="0" w:color="auto"/>
            <w:right w:val="none" w:sz="0" w:space="0" w:color="auto"/>
          </w:divBdr>
        </w:div>
        <w:div w:id="1248805852">
          <w:marLeft w:val="0"/>
          <w:marRight w:val="0"/>
          <w:marTop w:val="0"/>
          <w:marBottom w:val="0"/>
          <w:divBdr>
            <w:top w:val="none" w:sz="0" w:space="0" w:color="auto"/>
            <w:left w:val="none" w:sz="0" w:space="0" w:color="auto"/>
            <w:bottom w:val="none" w:sz="0" w:space="0" w:color="auto"/>
            <w:right w:val="none" w:sz="0" w:space="0" w:color="auto"/>
          </w:divBdr>
        </w:div>
        <w:div w:id="2036542941">
          <w:marLeft w:val="0"/>
          <w:marRight w:val="0"/>
          <w:marTop w:val="0"/>
          <w:marBottom w:val="0"/>
          <w:divBdr>
            <w:top w:val="none" w:sz="0" w:space="0" w:color="auto"/>
            <w:left w:val="none" w:sz="0" w:space="0" w:color="auto"/>
            <w:bottom w:val="none" w:sz="0" w:space="0" w:color="auto"/>
            <w:right w:val="none" w:sz="0" w:space="0" w:color="auto"/>
          </w:divBdr>
        </w:div>
        <w:div w:id="293339232">
          <w:marLeft w:val="0"/>
          <w:marRight w:val="0"/>
          <w:marTop w:val="0"/>
          <w:marBottom w:val="0"/>
          <w:divBdr>
            <w:top w:val="none" w:sz="0" w:space="0" w:color="auto"/>
            <w:left w:val="none" w:sz="0" w:space="0" w:color="auto"/>
            <w:bottom w:val="none" w:sz="0" w:space="0" w:color="auto"/>
            <w:right w:val="none" w:sz="0" w:space="0" w:color="auto"/>
          </w:divBdr>
        </w:div>
        <w:div w:id="1657489141">
          <w:marLeft w:val="0"/>
          <w:marRight w:val="0"/>
          <w:marTop w:val="0"/>
          <w:marBottom w:val="0"/>
          <w:divBdr>
            <w:top w:val="none" w:sz="0" w:space="0" w:color="auto"/>
            <w:left w:val="none" w:sz="0" w:space="0" w:color="auto"/>
            <w:bottom w:val="none" w:sz="0" w:space="0" w:color="auto"/>
            <w:right w:val="none" w:sz="0" w:space="0" w:color="auto"/>
          </w:divBdr>
        </w:div>
        <w:div w:id="1338116688">
          <w:marLeft w:val="0"/>
          <w:marRight w:val="0"/>
          <w:marTop w:val="0"/>
          <w:marBottom w:val="0"/>
          <w:divBdr>
            <w:top w:val="none" w:sz="0" w:space="0" w:color="auto"/>
            <w:left w:val="none" w:sz="0" w:space="0" w:color="auto"/>
            <w:bottom w:val="none" w:sz="0" w:space="0" w:color="auto"/>
            <w:right w:val="none" w:sz="0" w:space="0" w:color="auto"/>
          </w:divBdr>
        </w:div>
        <w:div w:id="802313596">
          <w:marLeft w:val="0"/>
          <w:marRight w:val="0"/>
          <w:marTop w:val="0"/>
          <w:marBottom w:val="0"/>
          <w:divBdr>
            <w:top w:val="none" w:sz="0" w:space="0" w:color="auto"/>
            <w:left w:val="none" w:sz="0" w:space="0" w:color="auto"/>
            <w:bottom w:val="none" w:sz="0" w:space="0" w:color="auto"/>
            <w:right w:val="none" w:sz="0" w:space="0" w:color="auto"/>
          </w:divBdr>
        </w:div>
        <w:div w:id="119156230">
          <w:marLeft w:val="0"/>
          <w:marRight w:val="0"/>
          <w:marTop w:val="0"/>
          <w:marBottom w:val="0"/>
          <w:divBdr>
            <w:top w:val="none" w:sz="0" w:space="0" w:color="auto"/>
            <w:left w:val="none" w:sz="0" w:space="0" w:color="auto"/>
            <w:bottom w:val="none" w:sz="0" w:space="0" w:color="auto"/>
            <w:right w:val="none" w:sz="0" w:space="0" w:color="auto"/>
          </w:divBdr>
        </w:div>
        <w:div w:id="850267344">
          <w:marLeft w:val="0"/>
          <w:marRight w:val="0"/>
          <w:marTop w:val="0"/>
          <w:marBottom w:val="0"/>
          <w:divBdr>
            <w:top w:val="none" w:sz="0" w:space="0" w:color="auto"/>
            <w:left w:val="none" w:sz="0" w:space="0" w:color="auto"/>
            <w:bottom w:val="none" w:sz="0" w:space="0" w:color="auto"/>
            <w:right w:val="none" w:sz="0" w:space="0" w:color="auto"/>
          </w:divBdr>
        </w:div>
        <w:div w:id="441147209">
          <w:marLeft w:val="0"/>
          <w:marRight w:val="0"/>
          <w:marTop w:val="0"/>
          <w:marBottom w:val="0"/>
          <w:divBdr>
            <w:top w:val="none" w:sz="0" w:space="0" w:color="auto"/>
            <w:left w:val="none" w:sz="0" w:space="0" w:color="auto"/>
            <w:bottom w:val="none" w:sz="0" w:space="0" w:color="auto"/>
            <w:right w:val="none" w:sz="0" w:space="0" w:color="auto"/>
          </w:divBdr>
        </w:div>
        <w:div w:id="591014617">
          <w:marLeft w:val="0"/>
          <w:marRight w:val="0"/>
          <w:marTop w:val="0"/>
          <w:marBottom w:val="0"/>
          <w:divBdr>
            <w:top w:val="none" w:sz="0" w:space="0" w:color="auto"/>
            <w:left w:val="none" w:sz="0" w:space="0" w:color="auto"/>
            <w:bottom w:val="none" w:sz="0" w:space="0" w:color="auto"/>
            <w:right w:val="none" w:sz="0" w:space="0" w:color="auto"/>
          </w:divBdr>
        </w:div>
        <w:div w:id="1650088889">
          <w:marLeft w:val="0"/>
          <w:marRight w:val="0"/>
          <w:marTop w:val="0"/>
          <w:marBottom w:val="0"/>
          <w:divBdr>
            <w:top w:val="none" w:sz="0" w:space="0" w:color="auto"/>
            <w:left w:val="none" w:sz="0" w:space="0" w:color="auto"/>
            <w:bottom w:val="none" w:sz="0" w:space="0" w:color="auto"/>
            <w:right w:val="none" w:sz="0" w:space="0" w:color="auto"/>
          </w:divBdr>
        </w:div>
        <w:div w:id="2054426222">
          <w:marLeft w:val="0"/>
          <w:marRight w:val="0"/>
          <w:marTop w:val="0"/>
          <w:marBottom w:val="0"/>
          <w:divBdr>
            <w:top w:val="none" w:sz="0" w:space="0" w:color="auto"/>
            <w:left w:val="none" w:sz="0" w:space="0" w:color="auto"/>
            <w:bottom w:val="none" w:sz="0" w:space="0" w:color="auto"/>
            <w:right w:val="none" w:sz="0" w:space="0" w:color="auto"/>
          </w:divBdr>
        </w:div>
        <w:div w:id="470441525">
          <w:marLeft w:val="0"/>
          <w:marRight w:val="0"/>
          <w:marTop w:val="0"/>
          <w:marBottom w:val="0"/>
          <w:divBdr>
            <w:top w:val="none" w:sz="0" w:space="0" w:color="auto"/>
            <w:left w:val="none" w:sz="0" w:space="0" w:color="auto"/>
            <w:bottom w:val="none" w:sz="0" w:space="0" w:color="auto"/>
            <w:right w:val="none" w:sz="0" w:space="0" w:color="auto"/>
          </w:divBdr>
        </w:div>
        <w:div w:id="1168401171">
          <w:marLeft w:val="0"/>
          <w:marRight w:val="0"/>
          <w:marTop w:val="0"/>
          <w:marBottom w:val="0"/>
          <w:divBdr>
            <w:top w:val="none" w:sz="0" w:space="0" w:color="auto"/>
            <w:left w:val="none" w:sz="0" w:space="0" w:color="auto"/>
            <w:bottom w:val="none" w:sz="0" w:space="0" w:color="auto"/>
            <w:right w:val="none" w:sz="0" w:space="0" w:color="auto"/>
          </w:divBdr>
        </w:div>
        <w:div w:id="27417869">
          <w:marLeft w:val="0"/>
          <w:marRight w:val="0"/>
          <w:marTop w:val="0"/>
          <w:marBottom w:val="0"/>
          <w:divBdr>
            <w:top w:val="none" w:sz="0" w:space="0" w:color="auto"/>
            <w:left w:val="none" w:sz="0" w:space="0" w:color="auto"/>
            <w:bottom w:val="none" w:sz="0" w:space="0" w:color="auto"/>
            <w:right w:val="none" w:sz="0" w:space="0" w:color="auto"/>
          </w:divBdr>
        </w:div>
        <w:div w:id="1537960016">
          <w:marLeft w:val="0"/>
          <w:marRight w:val="0"/>
          <w:marTop w:val="0"/>
          <w:marBottom w:val="0"/>
          <w:divBdr>
            <w:top w:val="none" w:sz="0" w:space="0" w:color="auto"/>
            <w:left w:val="none" w:sz="0" w:space="0" w:color="auto"/>
            <w:bottom w:val="none" w:sz="0" w:space="0" w:color="auto"/>
            <w:right w:val="none" w:sz="0" w:space="0" w:color="auto"/>
          </w:divBdr>
        </w:div>
        <w:div w:id="1856651673">
          <w:marLeft w:val="0"/>
          <w:marRight w:val="0"/>
          <w:marTop w:val="0"/>
          <w:marBottom w:val="0"/>
          <w:divBdr>
            <w:top w:val="none" w:sz="0" w:space="0" w:color="auto"/>
            <w:left w:val="none" w:sz="0" w:space="0" w:color="auto"/>
            <w:bottom w:val="none" w:sz="0" w:space="0" w:color="auto"/>
            <w:right w:val="none" w:sz="0" w:space="0" w:color="auto"/>
          </w:divBdr>
        </w:div>
        <w:div w:id="432089370">
          <w:marLeft w:val="0"/>
          <w:marRight w:val="0"/>
          <w:marTop w:val="0"/>
          <w:marBottom w:val="0"/>
          <w:divBdr>
            <w:top w:val="none" w:sz="0" w:space="0" w:color="auto"/>
            <w:left w:val="none" w:sz="0" w:space="0" w:color="auto"/>
            <w:bottom w:val="none" w:sz="0" w:space="0" w:color="auto"/>
            <w:right w:val="none" w:sz="0" w:space="0" w:color="auto"/>
          </w:divBdr>
        </w:div>
        <w:div w:id="1884562649">
          <w:marLeft w:val="0"/>
          <w:marRight w:val="0"/>
          <w:marTop w:val="0"/>
          <w:marBottom w:val="0"/>
          <w:divBdr>
            <w:top w:val="none" w:sz="0" w:space="0" w:color="auto"/>
            <w:left w:val="none" w:sz="0" w:space="0" w:color="auto"/>
            <w:bottom w:val="none" w:sz="0" w:space="0" w:color="auto"/>
            <w:right w:val="none" w:sz="0" w:space="0" w:color="auto"/>
          </w:divBdr>
        </w:div>
        <w:div w:id="645740915">
          <w:marLeft w:val="0"/>
          <w:marRight w:val="0"/>
          <w:marTop w:val="0"/>
          <w:marBottom w:val="0"/>
          <w:divBdr>
            <w:top w:val="none" w:sz="0" w:space="0" w:color="auto"/>
            <w:left w:val="none" w:sz="0" w:space="0" w:color="auto"/>
            <w:bottom w:val="none" w:sz="0" w:space="0" w:color="auto"/>
            <w:right w:val="none" w:sz="0" w:space="0" w:color="auto"/>
          </w:divBdr>
        </w:div>
        <w:div w:id="267004377">
          <w:marLeft w:val="0"/>
          <w:marRight w:val="0"/>
          <w:marTop w:val="0"/>
          <w:marBottom w:val="0"/>
          <w:divBdr>
            <w:top w:val="none" w:sz="0" w:space="0" w:color="auto"/>
            <w:left w:val="none" w:sz="0" w:space="0" w:color="auto"/>
            <w:bottom w:val="none" w:sz="0" w:space="0" w:color="auto"/>
            <w:right w:val="none" w:sz="0" w:space="0" w:color="auto"/>
          </w:divBdr>
        </w:div>
        <w:div w:id="1898784426">
          <w:marLeft w:val="0"/>
          <w:marRight w:val="0"/>
          <w:marTop w:val="0"/>
          <w:marBottom w:val="0"/>
          <w:divBdr>
            <w:top w:val="none" w:sz="0" w:space="0" w:color="auto"/>
            <w:left w:val="none" w:sz="0" w:space="0" w:color="auto"/>
            <w:bottom w:val="none" w:sz="0" w:space="0" w:color="auto"/>
            <w:right w:val="none" w:sz="0" w:space="0" w:color="auto"/>
          </w:divBdr>
        </w:div>
        <w:div w:id="1572690147">
          <w:marLeft w:val="0"/>
          <w:marRight w:val="0"/>
          <w:marTop w:val="0"/>
          <w:marBottom w:val="0"/>
          <w:divBdr>
            <w:top w:val="none" w:sz="0" w:space="0" w:color="auto"/>
            <w:left w:val="none" w:sz="0" w:space="0" w:color="auto"/>
            <w:bottom w:val="none" w:sz="0" w:space="0" w:color="auto"/>
            <w:right w:val="none" w:sz="0" w:space="0" w:color="auto"/>
          </w:divBdr>
        </w:div>
        <w:div w:id="823855875">
          <w:marLeft w:val="0"/>
          <w:marRight w:val="0"/>
          <w:marTop w:val="0"/>
          <w:marBottom w:val="0"/>
          <w:divBdr>
            <w:top w:val="none" w:sz="0" w:space="0" w:color="auto"/>
            <w:left w:val="none" w:sz="0" w:space="0" w:color="auto"/>
            <w:bottom w:val="none" w:sz="0" w:space="0" w:color="auto"/>
            <w:right w:val="none" w:sz="0" w:space="0" w:color="auto"/>
          </w:divBdr>
        </w:div>
        <w:div w:id="2095003712">
          <w:marLeft w:val="0"/>
          <w:marRight w:val="0"/>
          <w:marTop w:val="0"/>
          <w:marBottom w:val="0"/>
          <w:divBdr>
            <w:top w:val="none" w:sz="0" w:space="0" w:color="auto"/>
            <w:left w:val="none" w:sz="0" w:space="0" w:color="auto"/>
            <w:bottom w:val="none" w:sz="0" w:space="0" w:color="auto"/>
            <w:right w:val="none" w:sz="0" w:space="0" w:color="auto"/>
          </w:divBdr>
        </w:div>
        <w:div w:id="440033848">
          <w:marLeft w:val="0"/>
          <w:marRight w:val="0"/>
          <w:marTop w:val="0"/>
          <w:marBottom w:val="0"/>
          <w:divBdr>
            <w:top w:val="none" w:sz="0" w:space="0" w:color="auto"/>
            <w:left w:val="none" w:sz="0" w:space="0" w:color="auto"/>
            <w:bottom w:val="none" w:sz="0" w:space="0" w:color="auto"/>
            <w:right w:val="none" w:sz="0" w:space="0" w:color="auto"/>
          </w:divBdr>
        </w:div>
        <w:div w:id="815951724">
          <w:marLeft w:val="0"/>
          <w:marRight w:val="0"/>
          <w:marTop w:val="0"/>
          <w:marBottom w:val="0"/>
          <w:divBdr>
            <w:top w:val="none" w:sz="0" w:space="0" w:color="auto"/>
            <w:left w:val="none" w:sz="0" w:space="0" w:color="auto"/>
            <w:bottom w:val="none" w:sz="0" w:space="0" w:color="auto"/>
            <w:right w:val="none" w:sz="0" w:space="0" w:color="auto"/>
          </w:divBdr>
        </w:div>
        <w:div w:id="870073638">
          <w:marLeft w:val="0"/>
          <w:marRight w:val="0"/>
          <w:marTop w:val="0"/>
          <w:marBottom w:val="0"/>
          <w:divBdr>
            <w:top w:val="none" w:sz="0" w:space="0" w:color="auto"/>
            <w:left w:val="none" w:sz="0" w:space="0" w:color="auto"/>
            <w:bottom w:val="none" w:sz="0" w:space="0" w:color="auto"/>
            <w:right w:val="none" w:sz="0" w:space="0" w:color="auto"/>
          </w:divBdr>
        </w:div>
        <w:div w:id="1667053831">
          <w:marLeft w:val="0"/>
          <w:marRight w:val="0"/>
          <w:marTop w:val="0"/>
          <w:marBottom w:val="0"/>
          <w:divBdr>
            <w:top w:val="none" w:sz="0" w:space="0" w:color="auto"/>
            <w:left w:val="none" w:sz="0" w:space="0" w:color="auto"/>
            <w:bottom w:val="none" w:sz="0" w:space="0" w:color="auto"/>
            <w:right w:val="none" w:sz="0" w:space="0" w:color="auto"/>
          </w:divBdr>
        </w:div>
      </w:divsChild>
    </w:div>
    <w:div w:id="1972712939">
      <w:bodyDiv w:val="1"/>
      <w:marLeft w:val="0"/>
      <w:marRight w:val="0"/>
      <w:marTop w:val="0"/>
      <w:marBottom w:val="0"/>
      <w:divBdr>
        <w:top w:val="none" w:sz="0" w:space="0" w:color="auto"/>
        <w:left w:val="none" w:sz="0" w:space="0" w:color="auto"/>
        <w:bottom w:val="none" w:sz="0" w:space="0" w:color="auto"/>
        <w:right w:val="none" w:sz="0" w:space="0" w:color="auto"/>
      </w:divBdr>
      <w:divsChild>
        <w:div w:id="1896891635">
          <w:marLeft w:val="0"/>
          <w:marRight w:val="0"/>
          <w:marTop w:val="0"/>
          <w:marBottom w:val="0"/>
          <w:divBdr>
            <w:top w:val="none" w:sz="0" w:space="0" w:color="auto"/>
            <w:left w:val="none" w:sz="0" w:space="0" w:color="auto"/>
            <w:bottom w:val="none" w:sz="0" w:space="0" w:color="auto"/>
            <w:right w:val="none" w:sz="0" w:space="0" w:color="auto"/>
          </w:divBdr>
        </w:div>
        <w:div w:id="911424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487FC2BE54D1F8BF5FD33329998BEEC66E604C6352685FEABE5E9E91BC64773BC4683CB93B9331n9S6N" TargetMode="External"/><Relationship Id="rId13" Type="http://schemas.openxmlformats.org/officeDocument/2006/relationships/hyperlink" Target="consultantplus://offline/ref=66438748062D55C51B26E3E22E9C7D3D258ECE9E75CFC2CE51B92BA4DF1CF02E343E42EF0F9ACCcDO0P" TargetMode="External"/><Relationship Id="rId3" Type="http://schemas.microsoft.com/office/2007/relationships/stylesWithEffects" Target="stylesWithEffects.xml"/><Relationship Id="rId7" Type="http://schemas.openxmlformats.org/officeDocument/2006/relationships/hyperlink" Target="consultantplus://offline/ref=A9487FC2BE54D1F8BF5FDE203C998BEEC66C6E446254685FEABE5E9E91nBSCN" TargetMode="External"/><Relationship Id="rId12" Type="http://schemas.openxmlformats.org/officeDocument/2006/relationships/hyperlink" Target="consultantplus://offline/ref=7989A60B20D201830B545D171CC9F81468CC184C791B6420502388505CC51B2098422C7370E7E4F4S3d1O"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BF6312C416F52A0AC3E6B15069F0A0695BFBF82BA446E8491A7BDA4362D5F65FEA82D462BC74E633oDH0N" TargetMode="External"/><Relationship Id="rId11" Type="http://schemas.openxmlformats.org/officeDocument/2006/relationships/hyperlink" Target="consultantplus://offline/ref=5BB1F791FE77E07EFF84718DC60E7A961DF6ED1C05ED9F660DB6951DD5603C69EC0427EEABfB20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D62558FAE74EE566F4463E224338152947CEC3F07DFC8A2C2E5531558B0767925AB1B6C631A7BC7DH0g0N" TargetMode="External"/><Relationship Id="rId4" Type="http://schemas.openxmlformats.org/officeDocument/2006/relationships/settings" Target="settings.xml"/><Relationship Id="rId9" Type="http://schemas.openxmlformats.org/officeDocument/2006/relationships/hyperlink" Target="consultantplus://offline/ref=C675CD8BC240DF447AF6C02BF16C54B5B930C0582D06D3B4349F7A989Av6TEN" TargetMode="External"/><Relationship Id="rId14" Type="http://schemas.openxmlformats.org/officeDocument/2006/relationships/hyperlink" Target="consultantplus://offline/ref=57096B49EC8CEC5D0027F578E69DABA99CDD903FED7B26B3F5C05707D61BFF440C8040D5A8EFC5FDt3y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2088</Words>
  <Characters>11908</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dc:creator>
  <cp:lastModifiedBy>RePack by Diakov</cp:lastModifiedBy>
  <cp:revision>4</cp:revision>
  <dcterms:created xsi:type="dcterms:W3CDTF">2018-09-19T18:04:00Z</dcterms:created>
  <dcterms:modified xsi:type="dcterms:W3CDTF">2019-03-22T06:44:00Z</dcterms:modified>
</cp:coreProperties>
</file>