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1F7" w:rsidRPr="008260F0" w:rsidRDefault="004601F7" w:rsidP="004601F7">
      <w:r w:rsidRPr="008260F0">
        <w:rPr>
          <w:noProof/>
        </w:rPr>
        <w:drawing>
          <wp:anchor distT="0" distB="0" distL="114300" distR="114300" simplePos="0" relativeHeight="251659264" behindDoc="1" locked="0" layoutInCell="1" allowOverlap="1">
            <wp:simplePos x="0" y="0"/>
            <wp:positionH relativeFrom="column">
              <wp:posOffset>3175</wp:posOffset>
            </wp:positionH>
            <wp:positionV relativeFrom="paragraph">
              <wp:posOffset>3810</wp:posOffset>
            </wp:positionV>
            <wp:extent cx="6467475" cy="1143000"/>
            <wp:effectExtent l="0" t="0" r="9525" b="0"/>
            <wp:wrapTight wrapText="bothSides">
              <wp:wrapPolygon edited="0">
                <wp:start x="0" y="0"/>
                <wp:lineTo x="0" y="21240"/>
                <wp:lineTo x="21568" y="21240"/>
                <wp:lineTo x="21568"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747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0F0">
        <w:rPr>
          <w:sz w:val="32"/>
          <w:szCs w:val="32"/>
        </w:rPr>
        <w:t>Факультет</w:t>
      </w:r>
      <w:r w:rsidR="00485B1D" w:rsidRPr="008260F0">
        <w:t xml:space="preserve"> </w:t>
      </w:r>
      <w:r w:rsidR="008E58DB" w:rsidRPr="008260F0">
        <w:rPr>
          <w:sz w:val="28"/>
          <w:szCs w:val="28"/>
          <w:u w:val="single"/>
        </w:rPr>
        <w:t>Юридический</w:t>
      </w:r>
      <w:r w:rsidR="00580F64" w:rsidRPr="008260F0">
        <w:t xml:space="preserve"> </w:t>
      </w:r>
    </w:p>
    <w:p w:rsidR="004601F7" w:rsidRPr="008260F0" w:rsidRDefault="00380B88" w:rsidP="005D1664">
      <w:pPr>
        <w:rPr>
          <w:color w:val="000000"/>
          <w:sz w:val="28"/>
          <w:szCs w:val="28"/>
          <w:u w:val="single"/>
        </w:rPr>
      </w:pPr>
      <w:r w:rsidRPr="008260F0">
        <w:rPr>
          <w:color w:val="000000"/>
          <w:sz w:val="32"/>
          <w:szCs w:val="32"/>
        </w:rPr>
        <w:t>Специальность</w:t>
      </w:r>
      <w:r w:rsidR="00485B1D" w:rsidRPr="008260F0">
        <w:rPr>
          <w:color w:val="000000"/>
          <w:sz w:val="28"/>
          <w:szCs w:val="28"/>
        </w:rPr>
        <w:t xml:space="preserve"> </w:t>
      </w:r>
      <w:r w:rsidRPr="008260F0">
        <w:rPr>
          <w:color w:val="000000"/>
          <w:sz w:val="28"/>
          <w:szCs w:val="28"/>
          <w:u w:val="single"/>
        </w:rPr>
        <w:t>Юриспруденция</w:t>
      </w:r>
      <w:bookmarkStart w:id="0" w:name="_GoBack"/>
      <w:bookmarkEnd w:id="0"/>
    </w:p>
    <w:p w:rsidR="004601F7" w:rsidRPr="008260F0" w:rsidRDefault="004601F7" w:rsidP="00804C9E">
      <w:pPr>
        <w:rPr>
          <w:b/>
          <w:color w:val="000000"/>
        </w:rPr>
      </w:pPr>
    </w:p>
    <w:p w:rsidR="004601F7" w:rsidRPr="008260F0" w:rsidRDefault="004601F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F50867" w:rsidRPr="008260F0" w:rsidRDefault="00F50867" w:rsidP="004601F7">
      <w:pPr>
        <w:jc w:val="center"/>
        <w:rPr>
          <w:b/>
          <w:color w:val="000000"/>
          <w:sz w:val="8"/>
        </w:rPr>
      </w:pPr>
    </w:p>
    <w:p w:rsidR="004601F7" w:rsidRPr="008260F0" w:rsidRDefault="00832681" w:rsidP="0071489F">
      <w:pPr>
        <w:jc w:val="center"/>
        <w:rPr>
          <w:sz w:val="52"/>
        </w:rPr>
      </w:pPr>
      <w:r>
        <w:rPr>
          <w:sz w:val="52"/>
        </w:rPr>
        <w:t>Контрольная работа</w:t>
      </w:r>
    </w:p>
    <w:p w:rsidR="0071489F" w:rsidRPr="008260F0" w:rsidRDefault="0071489F" w:rsidP="0071489F">
      <w:pPr>
        <w:jc w:val="center"/>
        <w:rPr>
          <w:i/>
          <w:sz w:val="52"/>
        </w:rPr>
      </w:pPr>
    </w:p>
    <w:tbl>
      <w:tblPr>
        <w:tblW w:w="10040" w:type="dxa"/>
        <w:jc w:val="center"/>
        <w:tblBorders>
          <w:insideH w:val="single" w:sz="4" w:space="0" w:color="auto"/>
          <w:insideV w:val="single" w:sz="4" w:space="0" w:color="auto"/>
        </w:tblBorders>
        <w:tblLook w:val="01E0" w:firstRow="1" w:lastRow="1" w:firstColumn="1" w:lastColumn="1" w:noHBand="0" w:noVBand="0"/>
      </w:tblPr>
      <w:tblGrid>
        <w:gridCol w:w="2699"/>
        <w:gridCol w:w="7341"/>
      </w:tblGrid>
      <w:tr w:rsidR="008E58DB" w:rsidRPr="008260F0" w:rsidTr="00832681">
        <w:trPr>
          <w:trHeight w:val="301"/>
          <w:jc w:val="center"/>
        </w:trPr>
        <w:tc>
          <w:tcPr>
            <w:tcW w:w="2699" w:type="dxa"/>
          </w:tcPr>
          <w:p w:rsidR="008E58DB" w:rsidRPr="008260F0" w:rsidRDefault="008E58DB" w:rsidP="002175B5">
            <w:pPr>
              <w:jc w:val="right"/>
              <w:rPr>
                <w:b/>
                <w:color w:val="000000"/>
                <w:sz w:val="28"/>
                <w:szCs w:val="28"/>
              </w:rPr>
            </w:pPr>
            <w:r w:rsidRPr="008260F0">
              <w:rPr>
                <w:b/>
                <w:color w:val="000000"/>
                <w:sz w:val="28"/>
                <w:szCs w:val="28"/>
              </w:rPr>
              <w:t>по</w:t>
            </w:r>
            <w:r w:rsidR="00580F64" w:rsidRPr="008260F0">
              <w:rPr>
                <w:b/>
                <w:color w:val="000000"/>
                <w:sz w:val="28"/>
                <w:szCs w:val="28"/>
              </w:rPr>
              <w:t xml:space="preserve"> </w:t>
            </w:r>
            <w:r w:rsidRPr="008260F0">
              <w:rPr>
                <w:b/>
                <w:color w:val="000000"/>
                <w:sz w:val="28"/>
                <w:szCs w:val="28"/>
              </w:rPr>
              <w:t>дисциплине:</w:t>
            </w:r>
          </w:p>
        </w:tc>
        <w:tc>
          <w:tcPr>
            <w:tcW w:w="7341" w:type="dxa"/>
          </w:tcPr>
          <w:p w:rsidR="008E58DB" w:rsidRPr="008260F0" w:rsidRDefault="00647882" w:rsidP="002B712D">
            <w:pPr>
              <w:rPr>
                <w:color w:val="000000"/>
                <w:sz w:val="28"/>
                <w:szCs w:val="28"/>
              </w:rPr>
            </w:pPr>
            <w:r>
              <w:rPr>
                <w:color w:val="000000"/>
                <w:sz w:val="28"/>
                <w:szCs w:val="28"/>
              </w:rPr>
              <w:t>Арбитражный процесс</w:t>
            </w:r>
          </w:p>
        </w:tc>
      </w:tr>
      <w:tr w:rsidR="00832681" w:rsidRPr="008260F0" w:rsidTr="00832681">
        <w:trPr>
          <w:trHeight w:val="674"/>
          <w:jc w:val="center"/>
        </w:trPr>
        <w:tc>
          <w:tcPr>
            <w:tcW w:w="2699" w:type="dxa"/>
            <w:tcBorders>
              <w:bottom w:val="single" w:sz="4" w:space="0" w:color="auto"/>
            </w:tcBorders>
          </w:tcPr>
          <w:p w:rsidR="00832681" w:rsidRPr="008260F0" w:rsidRDefault="00832681" w:rsidP="00832681">
            <w:pPr>
              <w:jc w:val="right"/>
              <w:rPr>
                <w:b/>
                <w:color w:val="000000"/>
                <w:sz w:val="28"/>
                <w:szCs w:val="28"/>
              </w:rPr>
            </w:pPr>
            <w:r w:rsidRPr="008260F0">
              <w:rPr>
                <w:b/>
                <w:color w:val="000000"/>
                <w:sz w:val="28"/>
                <w:szCs w:val="28"/>
              </w:rPr>
              <w:t>Выполнила студентка:</w:t>
            </w:r>
          </w:p>
        </w:tc>
        <w:tc>
          <w:tcPr>
            <w:tcW w:w="7341" w:type="dxa"/>
            <w:tcBorders>
              <w:bottom w:val="single" w:sz="4" w:space="0" w:color="auto"/>
            </w:tcBorders>
            <w:vAlign w:val="center"/>
          </w:tcPr>
          <w:p w:rsidR="00832681" w:rsidRPr="008260F0" w:rsidRDefault="00832681" w:rsidP="00832681">
            <w:pPr>
              <w:rPr>
                <w:color w:val="000000"/>
                <w:sz w:val="28"/>
                <w:szCs w:val="28"/>
              </w:rPr>
            </w:pPr>
          </w:p>
          <w:p w:rsidR="00832681" w:rsidRPr="008260F0" w:rsidRDefault="00832681" w:rsidP="00832681">
            <w:pPr>
              <w:rPr>
                <w:color w:val="000000"/>
                <w:sz w:val="28"/>
                <w:szCs w:val="28"/>
              </w:rPr>
            </w:pPr>
          </w:p>
        </w:tc>
      </w:tr>
      <w:tr w:rsidR="00832681" w:rsidRPr="008260F0" w:rsidTr="00832681">
        <w:trPr>
          <w:trHeight w:val="283"/>
          <w:jc w:val="center"/>
        </w:trPr>
        <w:tc>
          <w:tcPr>
            <w:tcW w:w="2699" w:type="dxa"/>
            <w:tcBorders>
              <w:top w:val="single" w:sz="4" w:space="0" w:color="auto"/>
              <w:bottom w:val="single" w:sz="4" w:space="0" w:color="auto"/>
            </w:tcBorders>
          </w:tcPr>
          <w:p w:rsidR="00832681" w:rsidRPr="008260F0" w:rsidRDefault="00832681" w:rsidP="00832681">
            <w:pPr>
              <w:jc w:val="right"/>
              <w:rPr>
                <w:b/>
                <w:color w:val="000000"/>
                <w:sz w:val="28"/>
                <w:szCs w:val="28"/>
              </w:rPr>
            </w:pPr>
            <w:r>
              <w:rPr>
                <w:b/>
                <w:color w:val="000000"/>
                <w:sz w:val="28"/>
                <w:szCs w:val="28"/>
              </w:rPr>
              <w:t>Вариант</w:t>
            </w:r>
            <w:r w:rsidRPr="008260F0">
              <w:rPr>
                <w:b/>
                <w:color w:val="000000"/>
                <w:sz w:val="28"/>
                <w:szCs w:val="28"/>
              </w:rPr>
              <w:t>:</w:t>
            </w:r>
          </w:p>
        </w:tc>
        <w:tc>
          <w:tcPr>
            <w:tcW w:w="7341" w:type="dxa"/>
            <w:tcBorders>
              <w:top w:val="single" w:sz="4" w:space="0" w:color="auto"/>
              <w:bottom w:val="single" w:sz="4" w:space="0" w:color="auto"/>
            </w:tcBorders>
          </w:tcPr>
          <w:p w:rsidR="00832681" w:rsidRPr="00317CD2" w:rsidRDefault="00832681" w:rsidP="00832681">
            <w:pPr>
              <w:rPr>
                <w:color w:val="000000"/>
                <w:sz w:val="28"/>
                <w:szCs w:val="28"/>
              </w:rPr>
            </w:pPr>
            <w:r w:rsidRPr="00317CD2">
              <w:rPr>
                <w:color w:val="000000"/>
                <w:sz w:val="28"/>
                <w:szCs w:val="28"/>
              </w:rPr>
              <w:t>№1</w:t>
            </w:r>
          </w:p>
        </w:tc>
      </w:tr>
    </w:tbl>
    <w:p w:rsidR="004601F7" w:rsidRPr="008260F0" w:rsidRDefault="004601F7" w:rsidP="004601F7"/>
    <w:p w:rsidR="004601F7" w:rsidRPr="008260F0" w:rsidRDefault="004601F7" w:rsidP="004601F7"/>
    <w:p w:rsidR="004601F7" w:rsidRPr="008260F0" w:rsidRDefault="004601F7" w:rsidP="004601F7"/>
    <w:p w:rsidR="004601F7" w:rsidRPr="008260F0" w:rsidRDefault="004601F7" w:rsidP="004601F7"/>
    <w:p w:rsidR="004601F7" w:rsidRPr="008260F0" w:rsidRDefault="004601F7" w:rsidP="002175B5"/>
    <w:p w:rsidR="004601F7" w:rsidRPr="008260F0" w:rsidRDefault="004601F7" w:rsidP="002175B5"/>
    <w:p w:rsidR="004601F7" w:rsidRPr="008260F0" w:rsidRDefault="004601F7" w:rsidP="002175B5"/>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2175B5" w:rsidRPr="008260F0" w:rsidRDefault="002175B5" w:rsidP="002175B5">
      <w:pPr>
        <w:rPr>
          <w:sz w:val="28"/>
          <w:szCs w:val="28"/>
        </w:rPr>
      </w:pPr>
    </w:p>
    <w:p w:rsidR="00F50867" w:rsidRPr="008260F0" w:rsidRDefault="00F50867" w:rsidP="004601F7">
      <w:pPr>
        <w:pStyle w:val="7"/>
        <w:jc w:val="center"/>
        <w:rPr>
          <w:sz w:val="28"/>
          <w:szCs w:val="28"/>
        </w:rPr>
      </w:pPr>
    </w:p>
    <w:p w:rsidR="00CE0294" w:rsidRPr="008260F0" w:rsidRDefault="00CE0294" w:rsidP="004601F7">
      <w:pPr>
        <w:pStyle w:val="7"/>
        <w:jc w:val="center"/>
        <w:rPr>
          <w:sz w:val="28"/>
          <w:szCs w:val="28"/>
        </w:rPr>
      </w:pPr>
    </w:p>
    <w:sdt>
      <w:sdtPr>
        <w:rPr>
          <w:rFonts w:ascii="Times New Roman" w:eastAsia="Times New Roman" w:hAnsi="Times New Roman" w:cs="Times New Roman"/>
          <w:color w:val="auto"/>
          <w:sz w:val="24"/>
          <w:szCs w:val="24"/>
        </w:rPr>
        <w:id w:val="-2000259681"/>
        <w:docPartObj>
          <w:docPartGallery w:val="Table of Contents"/>
          <w:docPartUnique/>
        </w:docPartObj>
      </w:sdtPr>
      <w:sdtEndPr>
        <w:rPr>
          <w:b/>
          <w:bCs/>
        </w:rPr>
      </w:sdtEndPr>
      <w:sdtContent>
        <w:p w:rsidR="0071489F" w:rsidRPr="008260F0" w:rsidRDefault="0071489F">
          <w:pPr>
            <w:pStyle w:val="af"/>
          </w:pPr>
          <w:r w:rsidRPr="008260F0">
            <w:t>Оглавление</w:t>
          </w:r>
        </w:p>
        <w:p w:rsidR="00BC3707" w:rsidRDefault="0071489F">
          <w:pPr>
            <w:pStyle w:val="31"/>
            <w:tabs>
              <w:tab w:val="right" w:leader="dot" w:pos="10195"/>
            </w:tabs>
            <w:rPr>
              <w:rFonts w:asciiTheme="minorHAnsi" w:eastAsiaTheme="minorEastAsia" w:hAnsiTheme="minorHAnsi" w:cstheme="minorBidi"/>
              <w:noProof/>
              <w:sz w:val="22"/>
              <w:szCs w:val="22"/>
            </w:rPr>
          </w:pPr>
          <w:r w:rsidRPr="008260F0">
            <w:fldChar w:fldCharType="begin"/>
          </w:r>
          <w:r w:rsidRPr="008260F0">
            <w:instrText xml:space="preserve"> TOC \o "1-3" \h \z \u </w:instrText>
          </w:r>
          <w:r w:rsidRPr="008260F0">
            <w:fldChar w:fldCharType="separate"/>
          </w:r>
          <w:hyperlink w:anchor="_Toc479608489" w:history="1">
            <w:r w:rsidR="00BC3707" w:rsidRPr="008552FD">
              <w:rPr>
                <w:rStyle w:val="ac"/>
                <w:b/>
                <w:noProof/>
                <w:shd w:val="clear" w:color="auto" w:fill="FFFFFF"/>
              </w:rPr>
              <w:t>Задача 1</w:t>
            </w:r>
            <w:r w:rsidR="00BC3707">
              <w:rPr>
                <w:noProof/>
                <w:webHidden/>
              </w:rPr>
              <w:tab/>
            </w:r>
            <w:r w:rsidR="00BC3707">
              <w:rPr>
                <w:noProof/>
                <w:webHidden/>
              </w:rPr>
              <w:fldChar w:fldCharType="begin"/>
            </w:r>
            <w:r w:rsidR="00BC3707">
              <w:rPr>
                <w:noProof/>
                <w:webHidden/>
              </w:rPr>
              <w:instrText xml:space="preserve"> PAGEREF _Toc479608489 \h </w:instrText>
            </w:r>
            <w:r w:rsidR="00BC3707">
              <w:rPr>
                <w:noProof/>
                <w:webHidden/>
              </w:rPr>
            </w:r>
            <w:r w:rsidR="00BC3707">
              <w:rPr>
                <w:noProof/>
                <w:webHidden/>
              </w:rPr>
              <w:fldChar w:fldCharType="separate"/>
            </w:r>
            <w:r w:rsidR="00BC3707">
              <w:rPr>
                <w:noProof/>
                <w:webHidden/>
              </w:rPr>
              <w:t>3</w:t>
            </w:r>
            <w:r w:rsidR="00BC3707">
              <w:rPr>
                <w:noProof/>
                <w:webHidden/>
              </w:rPr>
              <w:fldChar w:fldCharType="end"/>
            </w:r>
          </w:hyperlink>
        </w:p>
        <w:p w:rsidR="00BC3707" w:rsidRDefault="0050578C">
          <w:pPr>
            <w:pStyle w:val="31"/>
            <w:tabs>
              <w:tab w:val="right" w:leader="dot" w:pos="10195"/>
            </w:tabs>
            <w:rPr>
              <w:rFonts w:asciiTheme="minorHAnsi" w:eastAsiaTheme="minorEastAsia" w:hAnsiTheme="minorHAnsi" w:cstheme="minorBidi"/>
              <w:noProof/>
              <w:sz w:val="22"/>
              <w:szCs w:val="22"/>
            </w:rPr>
          </w:pPr>
          <w:hyperlink w:anchor="_Toc479608490" w:history="1">
            <w:r w:rsidR="00BC3707" w:rsidRPr="008552FD">
              <w:rPr>
                <w:rStyle w:val="ac"/>
                <w:b/>
                <w:noProof/>
                <w:shd w:val="clear" w:color="auto" w:fill="FFFFFF"/>
              </w:rPr>
              <w:t>Задача 2</w:t>
            </w:r>
            <w:r w:rsidR="00BC3707">
              <w:rPr>
                <w:noProof/>
                <w:webHidden/>
              </w:rPr>
              <w:tab/>
            </w:r>
            <w:r w:rsidR="00BC3707">
              <w:rPr>
                <w:noProof/>
                <w:webHidden/>
              </w:rPr>
              <w:fldChar w:fldCharType="begin"/>
            </w:r>
            <w:r w:rsidR="00BC3707">
              <w:rPr>
                <w:noProof/>
                <w:webHidden/>
              </w:rPr>
              <w:instrText xml:space="preserve"> PAGEREF _Toc479608490 \h </w:instrText>
            </w:r>
            <w:r w:rsidR="00BC3707">
              <w:rPr>
                <w:noProof/>
                <w:webHidden/>
              </w:rPr>
            </w:r>
            <w:r w:rsidR="00BC3707">
              <w:rPr>
                <w:noProof/>
                <w:webHidden/>
              </w:rPr>
              <w:fldChar w:fldCharType="separate"/>
            </w:r>
            <w:r w:rsidR="00BC3707">
              <w:rPr>
                <w:noProof/>
                <w:webHidden/>
              </w:rPr>
              <w:t>7</w:t>
            </w:r>
            <w:r w:rsidR="00BC3707">
              <w:rPr>
                <w:noProof/>
                <w:webHidden/>
              </w:rPr>
              <w:fldChar w:fldCharType="end"/>
            </w:r>
          </w:hyperlink>
        </w:p>
        <w:p w:rsidR="00BC3707" w:rsidRDefault="0050578C">
          <w:pPr>
            <w:pStyle w:val="31"/>
            <w:tabs>
              <w:tab w:val="right" w:leader="dot" w:pos="10195"/>
            </w:tabs>
            <w:rPr>
              <w:rFonts w:asciiTheme="minorHAnsi" w:eastAsiaTheme="minorEastAsia" w:hAnsiTheme="minorHAnsi" w:cstheme="minorBidi"/>
              <w:noProof/>
              <w:sz w:val="22"/>
              <w:szCs w:val="22"/>
            </w:rPr>
          </w:pPr>
          <w:hyperlink w:anchor="_Toc479608491" w:history="1">
            <w:r w:rsidR="00BC3707" w:rsidRPr="008552FD">
              <w:rPr>
                <w:rStyle w:val="ac"/>
                <w:b/>
                <w:noProof/>
                <w:shd w:val="clear" w:color="auto" w:fill="FFFFFF"/>
              </w:rPr>
              <w:t>Список используемых источников</w:t>
            </w:r>
            <w:r w:rsidR="00BC3707">
              <w:rPr>
                <w:noProof/>
                <w:webHidden/>
              </w:rPr>
              <w:tab/>
            </w:r>
            <w:r w:rsidR="00BC3707">
              <w:rPr>
                <w:noProof/>
                <w:webHidden/>
              </w:rPr>
              <w:fldChar w:fldCharType="begin"/>
            </w:r>
            <w:r w:rsidR="00BC3707">
              <w:rPr>
                <w:noProof/>
                <w:webHidden/>
              </w:rPr>
              <w:instrText xml:space="preserve"> PAGEREF _Toc479608491 \h </w:instrText>
            </w:r>
            <w:r w:rsidR="00BC3707">
              <w:rPr>
                <w:noProof/>
                <w:webHidden/>
              </w:rPr>
            </w:r>
            <w:r w:rsidR="00BC3707">
              <w:rPr>
                <w:noProof/>
                <w:webHidden/>
              </w:rPr>
              <w:fldChar w:fldCharType="separate"/>
            </w:r>
            <w:r w:rsidR="00BC3707">
              <w:rPr>
                <w:noProof/>
                <w:webHidden/>
              </w:rPr>
              <w:t>10</w:t>
            </w:r>
            <w:r w:rsidR="00BC3707">
              <w:rPr>
                <w:noProof/>
                <w:webHidden/>
              </w:rPr>
              <w:fldChar w:fldCharType="end"/>
            </w:r>
          </w:hyperlink>
        </w:p>
        <w:p w:rsidR="0071489F" w:rsidRPr="008260F0" w:rsidRDefault="0071489F">
          <w:r w:rsidRPr="008260F0">
            <w:rPr>
              <w:b/>
              <w:bCs/>
            </w:rPr>
            <w:fldChar w:fldCharType="end"/>
          </w:r>
        </w:p>
      </w:sdtContent>
    </w:sdt>
    <w:p w:rsidR="0071489F" w:rsidRPr="008260F0" w:rsidRDefault="0071489F">
      <w:pPr>
        <w:spacing w:after="160" w:line="259" w:lineRule="auto"/>
      </w:pPr>
      <w:r w:rsidRPr="008260F0">
        <w:br w:type="page"/>
      </w:r>
    </w:p>
    <w:p w:rsidR="00992646" w:rsidRPr="008260F0" w:rsidRDefault="00992646" w:rsidP="00C83B03">
      <w:pPr>
        <w:pStyle w:val="3"/>
        <w:spacing w:line="360" w:lineRule="auto"/>
        <w:rPr>
          <w:b/>
          <w:shd w:val="clear" w:color="auto" w:fill="FFFFFF"/>
        </w:rPr>
      </w:pPr>
      <w:bookmarkStart w:id="1" w:name="_Toc479608489"/>
      <w:r w:rsidRPr="008260F0">
        <w:rPr>
          <w:rFonts w:ascii="Times New Roman" w:hAnsi="Times New Roman"/>
          <w:b/>
          <w:i w:val="0"/>
          <w:sz w:val="28"/>
          <w:shd w:val="clear" w:color="auto" w:fill="FFFFFF"/>
        </w:rPr>
        <w:lastRenderedPageBreak/>
        <w:t>Задача</w:t>
      </w:r>
      <w:r w:rsidR="002B712D" w:rsidRPr="008260F0">
        <w:rPr>
          <w:rFonts w:ascii="Times New Roman" w:hAnsi="Times New Roman"/>
          <w:b/>
          <w:i w:val="0"/>
          <w:sz w:val="28"/>
          <w:shd w:val="clear" w:color="auto" w:fill="FFFFFF"/>
        </w:rPr>
        <w:t xml:space="preserve"> 1</w:t>
      </w:r>
      <w:bookmarkEnd w:id="1"/>
    </w:p>
    <w:p w:rsidR="0075125C" w:rsidRPr="0075125C"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Хозяйственное общество обратилось с заявлением о пересмотре дела в порядке судебного надзора. Оно обратило внимание на то, что, несмотря на прохождение дела через все судебные инстанции (первую, апелляционную, кассационную), решение, вступившее в законную силу, принято по неполно исследованным обстоятельствам дела, а потому спорным отношениям дана неверная квалификация.</w:t>
      </w:r>
    </w:p>
    <w:p w:rsidR="00A01417"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Хозяйственное общество указывает, что оспариваемое решение не имеет практикообразующего значения, не затрагивает публичные интересы и не создает препятствий для правильного разрешения другого дела (ст. 304 АПК РФ). Однако принцип законности при рассмотрении дел обязывает к тому, чтобы каждая судебная инстанция, включая надзорную, приняла все меры к правильному применению закона, а также соблюдению всеми судьями правил, установленных законодательством о судопроизводстве в арбитражных судах.</w:t>
      </w:r>
    </w:p>
    <w:p w:rsidR="002B712D" w:rsidRPr="008260F0" w:rsidRDefault="00A01417" w:rsidP="002B712D">
      <w:pPr>
        <w:spacing w:line="360" w:lineRule="auto"/>
        <w:ind w:firstLine="567"/>
        <w:jc w:val="both"/>
        <w:rPr>
          <w:b/>
          <w:color w:val="000000" w:themeColor="text1"/>
          <w:sz w:val="28"/>
          <w:szCs w:val="28"/>
          <w:shd w:val="clear" w:color="auto" w:fill="FFFFFF"/>
        </w:rPr>
      </w:pPr>
      <w:r>
        <w:rPr>
          <w:b/>
          <w:color w:val="000000" w:themeColor="text1"/>
          <w:sz w:val="28"/>
          <w:szCs w:val="28"/>
          <w:shd w:val="clear" w:color="auto" w:fill="FFFFFF"/>
        </w:rPr>
        <w:t>Вопрос</w:t>
      </w:r>
      <w:r w:rsidR="0075125C">
        <w:rPr>
          <w:b/>
          <w:color w:val="000000" w:themeColor="text1"/>
          <w:sz w:val="28"/>
          <w:szCs w:val="28"/>
          <w:shd w:val="clear" w:color="auto" w:fill="FFFFFF"/>
        </w:rPr>
        <w:t>ы</w:t>
      </w:r>
      <w:r w:rsidR="002B712D" w:rsidRPr="008260F0">
        <w:rPr>
          <w:b/>
          <w:color w:val="000000" w:themeColor="text1"/>
          <w:sz w:val="28"/>
          <w:szCs w:val="28"/>
          <w:shd w:val="clear" w:color="auto" w:fill="FFFFFF"/>
        </w:rPr>
        <w:t>:</w:t>
      </w:r>
    </w:p>
    <w:p w:rsidR="0075125C" w:rsidRPr="0075125C"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1. Как соотносятся правила о судопроизводстве в арбитражном суде надзорной инстанции, включая основания для пересмотра судебных актов, и принцип законности, имеющий универсальное действие во всех судебных инстанциях?</w:t>
      </w:r>
    </w:p>
    <w:p w:rsidR="0075125C" w:rsidRPr="0075125C"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2. Должен ли арбитражный суд надзорной инстанции принять заявление к производству, если при его рассмотрении возникнут сомнения в законности принятых судебных актов?</w:t>
      </w:r>
    </w:p>
    <w:p w:rsidR="00A12DA7"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3. Какие последствия предусмотрены для пересмотра оспариваемых актов в порядке надзора?</w:t>
      </w:r>
    </w:p>
    <w:p w:rsidR="00992646" w:rsidRPr="008260F0" w:rsidRDefault="0075125C" w:rsidP="00B811A4">
      <w:pPr>
        <w:spacing w:line="360" w:lineRule="auto"/>
        <w:ind w:firstLine="567"/>
        <w:jc w:val="both"/>
        <w:rPr>
          <w:b/>
          <w:color w:val="000000" w:themeColor="text1"/>
          <w:sz w:val="28"/>
          <w:szCs w:val="28"/>
          <w:shd w:val="clear" w:color="auto" w:fill="FFFFFF"/>
        </w:rPr>
      </w:pPr>
      <w:r>
        <w:rPr>
          <w:b/>
          <w:color w:val="000000" w:themeColor="text1"/>
          <w:sz w:val="28"/>
          <w:szCs w:val="28"/>
          <w:shd w:val="clear" w:color="auto" w:fill="FFFFFF"/>
        </w:rPr>
        <w:t>Ответы</w:t>
      </w:r>
      <w:r w:rsidR="00992646" w:rsidRPr="008260F0">
        <w:rPr>
          <w:b/>
          <w:color w:val="000000" w:themeColor="text1"/>
          <w:sz w:val="28"/>
          <w:szCs w:val="28"/>
          <w:shd w:val="clear" w:color="auto" w:fill="FFFFFF"/>
        </w:rPr>
        <w:t>:</w:t>
      </w:r>
    </w:p>
    <w:p w:rsidR="007F09C2" w:rsidRPr="007F09C2" w:rsidRDefault="007F09C2" w:rsidP="0060377C">
      <w:pPr>
        <w:spacing w:line="360" w:lineRule="auto"/>
        <w:ind w:firstLine="567"/>
        <w:jc w:val="both"/>
        <w:rPr>
          <w:b/>
          <w:i/>
          <w:color w:val="000000" w:themeColor="text1"/>
          <w:sz w:val="28"/>
          <w:szCs w:val="28"/>
          <w:shd w:val="clear" w:color="auto" w:fill="FFFFFF"/>
        </w:rPr>
      </w:pPr>
      <w:r w:rsidRPr="007F09C2">
        <w:rPr>
          <w:b/>
          <w:i/>
          <w:color w:val="000000" w:themeColor="text1"/>
          <w:sz w:val="28"/>
          <w:szCs w:val="28"/>
          <w:shd w:val="clear" w:color="auto" w:fill="FFFFFF"/>
        </w:rPr>
        <w:t>1. Как соотносятся правила о судопроизводстве в арбитражном суде надзорной инстанции, включая основания для пересмотра судебных актов, и принцип законности, имеющий универсальное действие во всех судебных инстанциях?</w:t>
      </w:r>
    </w:p>
    <w:p w:rsidR="0060377C" w:rsidRDefault="00CC622D" w:rsidP="0060377C">
      <w:pPr>
        <w:spacing w:line="360" w:lineRule="auto"/>
        <w:ind w:firstLine="567"/>
        <w:jc w:val="both"/>
        <w:rPr>
          <w:color w:val="000000" w:themeColor="text1"/>
          <w:sz w:val="28"/>
          <w:szCs w:val="28"/>
          <w:shd w:val="clear" w:color="auto" w:fill="FFFFFF"/>
        </w:rPr>
      </w:pPr>
      <w:r w:rsidRPr="00CC622D">
        <w:rPr>
          <w:color w:val="000000" w:themeColor="text1"/>
          <w:sz w:val="28"/>
          <w:szCs w:val="28"/>
          <w:shd w:val="clear" w:color="auto" w:fill="FFFFFF"/>
        </w:rPr>
        <w:t>Принцип законности провозглашен в качестве основного принципа деятельности арбитражн</w:t>
      </w:r>
      <w:r w:rsidR="0060377C">
        <w:rPr>
          <w:color w:val="000000" w:themeColor="text1"/>
          <w:sz w:val="28"/>
          <w:szCs w:val="28"/>
          <w:shd w:val="clear" w:color="auto" w:fill="FFFFFF"/>
        </w:rPr>
        <w:t>ых судов в Российской Федерации, он регламентирует</w:t>
      </w:r>
      <w:r w:rsidR="00EA6FBA" w:rsidRPr="00EA6FBA">
        <w:rPr>
          <w:color w:val="000000" w:themeColor="text1"/>
          <w:sz w:val="28"/>
          <w:szCs w:val="28"/>
          <w:shd w:val="clear" w:color="auto" w:fill="FFFFFF"/>
        </w:rPr>
        <w:t xml:space="preserve"> </w:t>
      </w:r>
      <w:r w:rsidR="00EA6FBA" w:rsidRPr="00EA6FBA">
        <w:rPr>
          <w:color w:val="000000" w:themeColor="text1"/>
          <w:sz w:val="28"/>
          <w:szCs w:val="28"/>
          <w:shd w:val="clear" w:color="auto" w:fill="FFFFFF"/>
        </w:rPr>
        <w:lastRenderedPageBreak/>
        <w:t>процессуальное положение судей и иных участников судопроизводства, порядок рассмотрения и разрешения дела, защиты прав и законных интересов граждан и организаций.</w:t>
      </w:r>
      <w:r w:rsidR="00190574">
        <w:rPr>
          <w:color w:val="000000" w:themeColor="text1"/>
          <w:sz w:val="28"/>
          <w:szCs w:val="28"/>
          <w:shd w:val="clear" w:color="auto" w:fill="FFFFFF"/>
        </w:rPr>
        <w:t xml:space="preserve"> </w:t>
      </w:r>
    </w:p>
    <w:p w:rsidR="00EA6FBA" w:rsidRDefault="00190574" w:rsidP="0060377C">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Также, п</w:t>
      </w:r>
      <w:r w:rsidRPr="00190574">
        <w:rPr>
          <w:color w:val="000000" w:themeColor="text1"/>
          <w:sz w:val="28"/>
          <w:szCs w:val="28"/>
          <w:shd w:val="clear" w:color="auto" w:fill="FFFFFF"/>
        </w:rPr>
        <w:t>ринцип законности характеризует такие</w:t>
      </w:r>
      <w:r>
        <w:rPr>
          <w:color w:val="000000" w:themeColor="text1"/>
          <w:sz w:val="28"/>
          <w:szCs w:val="28"/>
          <w:shd w:val="clear" w:color="auto" w:fill="FFFFFF"/>
        </w:rPr>
        <w:t xml:space="preserve"> правообеспечительные меры, как</w:t>
      </w:r>
      <w:r w:rsidRPr="00190574">
        <w:rPr>
          <w:color w:val="000000" w:themeColor="text1"/>
          <w:sz w:val="28"/>
          <w:szCs w:val="28"/>
          <w:shd w:val="clear" w:color="auto" w:fill="FFFFFF"/>
        </w:rPr>
        <w:t xml:space="preserve"> пресечение неправомерно возникшей или развивающейся, процессуальной деятельности (отказ в принятии заявлений, удовлетворении различных ходатайств, приостановление или прекращение производства по делу, оставление заявления без движения).</w:t>
      </w:r>
      <w:r>
        <w:rPr>
          <w:color w:val="000000" w:themeColor="text1"/>
          <w:sz w:val="28"/>
          <w:szCs w:val="28"/>
          <w:shd w:val="clear" w:color="auto" w:fill="FFFFFF"/>
        </w:rPr>
        <w:t xml:space="preserve"> Данный принцип </w:t>
      </w:r>
      <w:r w:rsidR="00D462CD">
        <w:rPr>
          <w:color w:val="000000" w:themeColor="text1"/>
          <w:sz w:val="28"/>
          <w:szCs w:val="28"/>
          <w:shd w:val="clear" w:color="auto" w:fill="FFFFFF"/>
        </w:rPr>
        <w:t>включает в себя</w:t>
      </w:r>
      <w:r w:rsidRPr="00190574">
        <w:rPr>
          <w:color w:val="000000" w:themeColor="text1"/>
          <w:sz w:val="28"/>
          <w:szCs w:val="28"/>
          <w:shd w:val="clear" w:color="auto" w:fill="FFFFFF"/>
        </w:rPr>
        <w:t xml:space="preserve"> гражданские процессуальные и материальные правовые элементы (правовую квалификацию спорных правоотношений, правильность разрешения дела), а</w:t>
      </w:r>
      <w:r>
        <w:rPr>
          <w:color w:val="000000" w:themeColor="text1"/>
          <w:sz w:val="28"/>
          <w:szCs w:val="28"/>
          <w:shd w:val="clear" w:color="auto" w:fill="FFFFFF"/>
        </w:rPr>
        <w:t xml:space="preserve"> также организационные вопросы</w:t>
      </w:r>
      <w:r w:rsidR="00D462CD">
        <w:rPr>
          <w:color w:val="000000" w:themeColor="text1"/>
          <w:sz w:val="28"/>
          <w:szCs w:val="28"/>
          <w:shd w:val="clear" w:color="auto" w:fill="FFFFFF"/>
        </w:rPr>
        <w:t xml:space="preserve"> (управление судебной системой)</w:t>
      </w:r>
      <w:r>
        <w:rPr>
          <w:color w:val="000000" w:themeColor="text1"/>
          <w:sz w:val="28"/>
          <w:szCs w:val="28"/>
          <w:shd w:val="clear" w:color="auto" w:fill="FFFFFF"/>
        </w:rPr>
        <w:t>.</w:t>
      </w:r>
    </w:p>
    <w:p w:rsidR="00FD0789" w:rsidRDefault="00FD0789" w:rsidP="0088592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В </w:t>
      </w:r>
      <w:r w:rsidR="00D92D25">
        <w:rPr>
          <w:color w:val="000000" w:themeColor="text1"/>
          <w:sz w:val="28"/>
          <w:szCs w:val="28"/>
          <w:shd w:val="clear" w:color="auto" w:fill="FFFFFF"/>
        </w:rPr>
        <w:t>соответствии с</w:t>
      </w:r>
      <w:r>
        <w:rPr>
          <w:color w:val="000000" w:themeColor="text1"/>
          <w:sz w:val="28"/>
          <w:szCs w:val="28"/>
          <w:shd w:val="clear" w:color="auto" w:fill="FFFFFF"/>
        </w:rPr>
        <w:t xml:space="preserve"> </w:t>
      </w:r>
      <w:r w:rsidR="00D92D25">
        <w:rPr>
          <w:color w:val="000000" w:themeColor="text1"/>
          <w:sz w:val="28"/>
          <w:szCs w:val="28"/>
          <w:shd w:val="clear" w:color="auto" w:fill="FFFFFF"/>
        </w:rPr>
        <w:t>ч. 1 ст</w:t>
      </w:r>
      <w:r>
        <w:rPr>
          <w:color w:val="000000" w:themeColor="text1"/>
          <w:sz w:val="28"/>
          <w:szCs w:val="28"/>
          <w:shd w:val="clear" w:color="auto" w:fill="FFFFFF"/>
        </w:rPr>
        <w:t>. 308.1 АПК РФ, в</w:t>
      </w:r>
      <w:r w:rsidRPr="00FD0789">
        <w:rPr>
          <w:color w:val="000000" w:themeColor="text1"/>
          <w:sz w:val="28"/>
          <w:szCs w:val="28"/>
          <w:shd w:val="clear" w:color="auto" w:fill="FFFFFF"/>
        </w:rPr>
        <w:t>ступившие в законную силу судебные акты, могут быть пересмотрены в порядке надзора Президиумом Верховного Суда Российской Федерации по надзорным жалобам лиц, участвующих в деле, и иных лиц, указанных в ст</w:t>
      </w:r>
      <w:r w:rsidR="00D92D25">
        <w:rPr>
          <w:color w:val="000000" w:themeColor="text1"/>
          <w:sz w:val="28"/>
          <w:szCs w:val="28"/>
          <w:shd w:val="clear" w:color="auto" w:fill="FFFFFF"/>
        </w:rPr>
        <w:t>.</w:t>
      </w:r>
      <w:r w:rsidRPr="00FD0789">
        <w:rPr>
          <w:color w:val="000000" w:themeColor="text1"/>
          <w:sz w:val="28"/>
          <w:szCs w:val="28"/>
          <w:shd w:val="clear" w:color="auto" w:fill="FFFFFF"/>
        </w:rPr>
        <w:t xml:space="preserve"> 42 </w:t>
      </w:r>
      <w:r w:rsidR="00D92D25">
        <w:rPr>
          <w:color w:val="000000" w:themeColor="text1"/>
          <w:sz w:val="28"/>
          <w:szCs w:val="28"/>
          <w:shd w:val="clear" w:color="auto" w:fill="FFFFFF"/>
        </w:rPr>
        <w:t>АПК РФ</w:t>
      </w:r>
      <w:r w:rsidRPr="00FD0789">
        <w:rPr>
          <w:color w:val="000000" w:themeColor="text1"/>
          <w:sz w:val="28"/>
          <w:szCs w:val="28"/>
          <w:shd w:val="clear" w:color="auto" w:fill="FFFFFF"/>
        </w:rPr>
        <w:t>.</w:t>
      </w:r>
    </w:p>
    <w:p w:rsidR="00274994" w:rsidRDefault="00274994" w:rsidP="00274994">
      <w:pPr>
        <w:spacing w:line="360" w:lineRule="auto"/>
        <w:ind w:firstLine="567"/>
        <w:jc w:val="both"/>
        <w:rPr>
          <w:color w:val="000000" w:themeColor="text1"/>
          <w:sz w:val="28"/>
          <w:szCs w:val="28"/>
          <w:shd w:val="clear" w:color="auto" w:fill="FFFFFF"/>
        </w:rPr>
      </w:pPr>
      <w:r w:rsidRPr="00274994">
        <w:rPr>
          <w:color w:val="000000" w:themeColor="text1"/>
          <w:sz w:val="28"/>
          <w:szCs w:val="28"/>
          <w:shd w:val="clear" w:color="auto" w:fill="FFFFFF"/>
        </w:rPr>
        <w:t>Надзорное производство представляет собой регламентированную процессуальным законом деятельность и имеет следующие задачи:</w:t>
      </w:r>
    </w:p>
    <w:p w:rsidR="00274994" w:rsidRDefault="00274994" w:rsidP="00274994">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 </w:t>
      </w:r>
      <w:r w:rsidRPr="00274994">
        <w:rPr>
          <w:color w:val="000000" w:themeColor="text1"/>
          <w:sz w:val="28"/>
          <w:szCs w:val="28"/>
          <w:shd w:val="clear" w:color="auto" w:fill="FFFFFF"/>
        </w:rPr>
        <w:t>проверка законности и обоснованности судебных акт</w:t>
      </w:r>
      <w:r>
        <w:rPr>
          <w:color w:val="000000" w:themeColor="text1"/>
          <w:sz w:val="28"/>
          <w:szCs w:val="28"/>
          <w:shd w:val="clear" w:color="auto" w:fill="FFFFFF"/>
        </w:rPr>
        <w:t>ов, вступивших в законную силу;</w:t>
      </w:r>
    </w:p>
    <w:p w:rsidR="00274994" w:rsidRDefault="00274994" w:rsidP="00274994">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 </w:t>
      </w:r>
      <w:r w:rsidRPr="00274994">
        <w:rPr>
          <w:color w:val="000000" w:themeColor="text1"/>
          <w:sz w:val="28"/>
          <w:szCs w:val="28"/>
          <w:shd w:val="clear" w:color="auto" w:fill="FFFFFF"/>
        </w:rPr>
        <w:t>гарантия защ</w:t>
      </w:r>
      <w:r>
        <w:rPr>
          <w:color w:val="000000" w:themeColor="text1"/>
          <w:sz w:val="28"/>
          <w:szCs w:val="28"/>
          <w:shd w:val="clear" w:color="auto" w:fill="FFFFFF"/>
        </w:rPr>
        <w:t>иты прав организаций и граждан;</w:t>
      </w:r>
    </w:p>
    <w:p w:rsidR="00274994" w:rsidRDefault="00274994" w:rsidP="00274994">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 </w:t>
      </w:r>
      <w:r w:rsidRPr="00274994">
        <w:rPr>
          <w:color w:val="000000" w:themeColor="text1"/>
          <w:sz w:val="28"/>
          <w:szCs w:val="28"/>
          <w:shd w:val="clear" w:color="auto" w:fill="FFFFFF"/>
        </w:rPr>
        <w:t>руководство всей системой арбитражных судов со стороны Президиума ВАС РФ и обеспечение единства применения закона всеми арбитражными судами.</w:t>
      </w:r>
    </w:p>
    <w:p w:rsidR="00274994" w:rsidRDefault="00E878A9" w:rsidP="00FD078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Соблюдение принципа з</w:t>
      </w:r>
      <w:r w:rsidRPr="00CC622D">
        <w:rPr>
          <w:color w:val="000000" w:themeColor="text1"/>
          <w:sz w:val="28"/>
          <w:szCs w:val="28"/>
          <w:shd w:val="clear" w:color="auto" w:fill="FFFFFF"/>
        </w:rPr>
        <w:t>аконност</w:t>
      </w:r>
      <w:r>
        <w:rPr>
          <w:color w:val="000000" w:themeColor="text1"/>
          <w:sz w:val="28"/>
          <w:szCs w:val="28"/>
          <w:shd w:val="clear" w:color="auto" w:fill="FFFFFF"/>
        </w:rPr>
        <w:t>и</w:t>
      </w:r>
      <w:r w:rsidRPr="00CC622D">
        <w:rPr>
          <w:color w:val="000000" w:themeColor="text1"/>
          <w:sz w:val="28"/>
          <w:szCs w:val="28"/>
          <w:shd w:val="clear" w:color="auto" w:fill="FFFFFF"/>
        </w:rPr>
        <w:t xml:space="preserve"> при рассмотрении дел </w:t>
      </w:r>
      <w:r>
        <w:rPr>
          <w:color w:val="000000" w:themeColor="text1"/>
          <w:sz w:val="28"/>
          <w:szCs w:val="28"/>
          <w:shd w:val="clear" w:color="auto" w:fill="FFFFFF"/>
        </w:rPr>
        <w:t xml:space="preserve">в арбитражном суде надзорной инстанции </w:t>
      </w:r>
      <w:r w:rsidRPr="00CC622D">
        <w:rPr>
          <w:color w:val="000000" w:themeColor="text1"/>
          <w:sz w:val="28"/>
          <w:szCs w:val="28"/>
          <w:shd w:val="clear" w:color="auto" w:fill="FFFFFF"/>
        </w:rPr>
        <w:t>обеспечивается правильным применением законов и иных нормативных правовых актов, а также соблюдением всеми судьями арбитражных судов правил, установленных законодательством о судопроизводстве в арбитражных судах (ст. 6 АПК РФ).</w:t>
      </w:r>
    </w:p>
    <w:p w:rsidR="005B6EE7" w:rsidRPr="0060377C" w:rsidRDefault="005B6EE7" w:rsidP="00FD0789">
      <w:pPr>
        <w:spacing w:line="360" w:lineRule="auto"/>
        <w:ind w:firstLine="567"/>
        <w:jc w:val="both"/>
        <w:rPr>
          <w:color w:val="000000" w:themeColor="text1"/>
          <w:sz w:val="28"/>
          <w:szCs w:val="28"/>
          <w:shd w:val="clear" w:color="auto" w:fill="FFFFFF"/>
        </w:rPr>
      </w:pPr>
      <w:r w:rsidRPr="005B6EE7">
        <w:rPr>
          <w:color w:val="000000" w:themeColor="text1"/>
          <w:sz w:val="28"/>
          <w:szCs w:val="28"/>
          <w:shd w:val="clear" w:color="auto" w:fill="FFFFFF"/>
        </w:rPr>
        <w:t xml:space="preserve">В своей работе по обеспечению законности </w:t>
      </w:r>
      <w:r w:rsidR="00127DA8">
        <w:rPr>
          <w:color w:val="000000" w:themeColor="text1"/>
          <w:sz w:val="28"/>
          <w:szCs w:val="28"/>
          <w:shd w:val="clear" w:color="auto" w:fill="FFFFFF"/>
        </w:rPr>
        <w:t>а</w:t>
      </w:r>
      <w:r>
        <w:rPr>
          <w:color w:val="000000" w:themeColor="text1"/>
          <w:sz w:val="28"/>
          <w:szCs w:val="28"/>
          <w:shd w:val="clear" w:color="auto" w:fill="FFFFFF"/>
        </w:rPr>
        <w:t>рбитражные суды надзорной инстанции</w:t>
      </w:r>
      <w:r w:rsidRPr="005B6EE7">
        <w:rPr>
          <w:color w:val="000000" w:themeColor="text1"/>
          <w:sz w:val="28"/>
          <w:szCs w:val="28"/>
          <w:shd w:val="clear" w:color="auto" w:fill="FFFFFF"/>
        </w:rPr>
        <w:t xml:space="preserve"> руководствуются федеральными законами, действующими во время разрешения спора и рассмотрения дела, совершения отдельного процессуального </w:t>
      </w:r>
      <w:r w:rsidRPr="005B6EE7">
        <w:rPr>
          <w:color w:val="000000" w:themeColor="text1"/>
          <w:sz w:val="28"/>
          <w:szCs w:val="28"/>
          <w:shd w:val="clear" w:color="auto" w:fill="FFFFFF"/>
        </w:rPr>
        <w:lastRenderedPageBreak/>
        <w:t>действия или исполнения судебного акта. В случае отсутствия нормы процессуального права, регулирующей отношения, возникшие в ходе судопроизводства в арбитражных судах, арбитражные суды применяют норму, регулирующую сходные отношения (аналогия закона), а при отсутствии такой нормы действуют исходя из принципов осуществления правосудия в Российской Федерации (аналогия права).</w:t>
      </w:r>
    </w:p>
    <w:p w:rsidR="00780D0A" w:rsidRDefault="0060377C" w:rsidP="0060377C">
      <w:pPr>
        <w:spacing w:line="360" w:lineRule="auto"/>
        <w:ind w:firstLine="567"/>
        <w:jc w:val="both"/>
        <w:rPr>
          <w:color w:val="000000" w:themeColor="text1"/>
          <w:sz w:val="28"/>
          <w:szCs w:val="28"/>
          <w:shd w:val="clear" w:color="auto" w:fill="FFFFFF"/>
        </w:rPr>
      </w:pPr>
      <w:r w:rsidRPr="0060377C">
        <w:rPr>
          <w:color w:val="000000" w:themeColor="text1"/>
          <w:sz w:val="28"/>
          <w:szCs w:val="28"/>
          <w:shd w:val="clear" w:color="auto" w:fill="FFFFFF"/>
        </w:rPr>
        <w:t>Таким образом, вся деятельность по осуществлению судопроизводства в арбитражных судах</w:t>
      </w:r>
      <w:r w:rsidR="005B6EE7" w:rsidRPr="0060377C">
        <w:rPr>
          <w:color w:val="000000" w:themeColor="text1"/>
          <w:sz w:val="28"/>
          <w:szCs w:val="28"/>
          <w:shd w:val="clear" w:color="auto" w:fill="FFFFFF"/>
        </w:rPr>
        <w:t xml:space="preserve"> </w:t>
      </w:r>
      <w:r w:rsidR="00780D0A">
        <w:rPr>
          <w:color w:val="000000" w:themeColor="text1"/>
          <w:sz w:val="28"/>
          <w:szCs w:val="28"/>
          <w:shd w:val="clear" w:color="auto" w:fill="FFFFFF"/>
        </w:rPr>
        <w:t xml:space="preserve">надзорной инстанции </w:t>
      </w:r>
      <w:r w:rsidR="005B6EE7" w:rsidRPr="0060377C">
        <w:rPr>
          <w:color w:val="000000" w:themeColor="text1"/>
          <w:sz w:val="28"/>
          <w:szCs w:val="28"/>
          <w:shd w:val="clear" w:color="auto" w:fill="FFFFFF"/>
        </w:rPr>
        <w:t>характеризуется тем, что</w:t>
      </w:r>
      <w:r w:rsidR="00780D0A">
        <w:rPr>
          <w:color w:val="000000" w:themeColor="text1"/>
          <w:sz w:val="28"/>
          <w:szCs w:val="28"/>
          <w:shd w:val="clear" w:color="auto" w:fill="FFFFFF"/>
        </w:rPr>
        <w:t>:</w:t>
      </w:r>
    </w:p>
    <w:p w:rsidR="00780D0A" w:rsidRDefault="00780D0A" w:rsidP="0060377C">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1) </w:t>
      </w:r>
      <w:r w:rsidR="00127DA8">
        <w:rPr>
          <w:color w:val="000000" w:themeColor="text1"/>
          <w:sz w:val="28"/>
          <w:szCs w:val="28"/>
          <w:shd w:val="clear" w:color="auto" w:fill="FFFFFF"/>
        </w:rPr>
        <w:t>в</w:t>
      </w:r>
      <w:r w:rsidR="005B6EE7" w:rsidRPr="0060377C">
        <w:rPr>
          <w:color w:val="000000" w:themeColor="text1"/>
          <w:sz w:val="28"/>
          <w:szCs w:val="28"/>
          <w:shd w:val="clear" w:color="auto" w:fill="FFFFFF"/>
        </w:rPr>
        <w:t>о</w:t>
      </w:r>
      <w:r w:rsidR="005B6EE7" w:rsidRPr="0060377C">
        <w:rPr>
          <w:color w:val="000000" w:themeColor="text1"/>
          <w:sz w:val="28"/>
          <w:szCs w:val="28"/>
          <w:shd w:val="clear" w:color="auto" w:fill="FFFFFF"/>
        </w:rPr>
        <w:noBreakHyphen/>
        <w:t>первых, основывается на правовых актах</w:t>
      </w:r>
      <w:r>
        <w:rPr>
          <w:color w:val="000000" w:themeColor="text1"/>
          <w:sz w:val="28"/>
          <w:szCs w:val="28"/>
          <w:shd w:val="clear" w:color="auto" w:fill="FFFFFF"/>
        </w:rPr>
        <w:t>;</w:t>
      </w:r>
    </w:p>
    <w:p w:rsidR="00274994" w:rsidRDefault="00780D0A" w:rsidP="0060377C">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2) </w:t>
      </w:r>
      <w:r w:rsidR="00127DA8">
        <w:rPr>
          <w:color w:val="000000" w:themeColor="text1"/>
          <w:sz w:val="28"/>
          <w:szCs w:val="28"/>
          <w:shd w:val="clear" w:color="auto" w:fill="FFFFFF"/>
        </w:rPr>
        <w:t>в</w:t>
      </w:r>
      <w:r w:rsidR="005B6EE7" w:rsidRPr="0060377C">
        <w:rPr>
          <w:color w:val="000000" w:themeColor="text1"/>
          <w:sz w:val="28"/>
          <w:szCs w:val="28"/>
          <w:shd w:val="clear" w:color="auto" w:fill="FFFFFF"/>
        </w:rPr>
        <w:t>о</w:t>
      </w:r>
      <w:r w:rsidR="005B6EE7" w:rsidRPr="0060377C">
        <w:rPr>
          <w:color w:val="000000" w:themeColor="text1"/>
          <w:sz w:val="28"/>
          <w:szCs w:val="28"/>
          <w:shd w:val="clear" w:color="auto" w:fill="FFFFFF"/>
        </w:rPr>
        <w:noBreakHyphen/>
      </w:r>
      <w:r w:rsidR="0060377C">
        <w:rPr>
          <w:color w:val="000000" w:themeColor="text1"/>
          <w:sz w:val="28"/>
          <w:szCs w:val="28"/>
          <w:shd w:val="clear" w:color="auto" w:fill="FFFFFF"/>
        </w:rPr>
        <w:t>вторых, подчинена только закону и</w:t>
      </w:r>
      <w:r w:rsidR="005B6EE7" w:rsidRPr="0060377C">
        <w:rPr>
          <w:color w:val="000000" w:themeColor="text1"/>
          <w:sz w:val="28"/>
          <w:szCs w:val="28"/>
          <w:shd w:val="clear" w:color="auto" w:fill="FFFFFF"/>
        </w:rPr>
        <w:t xml:space="preserve"> должна осуще</w:t>
      </w:r>
      <w:r w:rsidR="0060377C">
        <w:rPr>
          <w:color w:val="000000" w:themeColor="text1"/>
          <w:sz w:val="28"/>
          <w:szCs w:val="28"/>
          <w:shd w:val="clear" w:color="auto" w:fill="FFFFFF"/>
        </w:rPr>
        <w:t>ствляться в соответствии с ним.</w:t>
      </w:r>
    </w:p>
    <w:p w:rsidR="00274994" w:rsidRPr="007F09C2" w:rsidRDefault="007F09C2" w:rsidP="00FD0789">
      <w:pPr>
        <w:spacing w:line="360" w:lineRule="auto"/>
        <w:ind w:firstLine="567"/>
        <w:jc w:val="both"/>
        <w:rPr>
          <w:b/>
          <w:i/>
          <w:color w:val="000000" w:themeColor="text1"/>
          <w:sz w:val="28"/>
          <w:szCs w:val="28"/>
          <w:shd w:val="clear" w:color="auto" w:fill="FFFFFF"/>
        </w:rPr>
      </w:pPr>
      <w:r w:rsidRPr="007F09C2">
        <w:rPr>
          <w:b/>
          <w:i/>
          <w:color w:val="000000" w:themeColor="text1"/>
          <w:sz w:val="28"/>
          <w:szCs w:val="28"/>
          <w:shd w:val="clear" w:color="auto" w:fill="FFFFFF"/>
        </w:rPr>
        <w:t>2. Должен ли арбитражный суд надзорной инстанции принять заявление к производству, если при его рассмотрении возникнут сомнения в законности принятых судебных актов?</w:t>
      </w:r>
    </w:p>
    <w:p w:rsidR="00E346BF" w:rsidRPr="00E346BF" w:rsidRDefault="00E346BF" w:rsidP="00E346BF">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В соответствии со ст. </w:t>
      </w:r>
      <w:r w:rsidRPr="00E346BF">
        <w:rPr>
          <w:color w:val="000000" w:themeColor="text1"/>
          <w:sz w:val="28"/>
          <w:szCs w:val="28"/>
          <w:shd w:val="clear" w:color="auto" w:fill="FFFFFF"/>
        </w:rPr>
        <w:t>308.8</w:t>
      </w:r>
      <w:r>
        <w:rPr>
          <w:color w:val="000000" w:themeColor="text1"/>
          <w:sz w:val="28"/>
          <w:szCs w:val="28"/>
          <w:shd w:val="clear" w:color="auto" w:fill="FFFFFF"/>
        </w:rPr>
        <w:t xml:space="preserve"> АПК</w:t>
      </w:r>
      <w:r w:rsidR="00127DA8">
        <w:rPr>
          <w:color w:val="000000" w:themeColor="text1"/>
          <w:sz w:val="28"/>
          <w:szCs w:val="28"/>
          <w:shd w:val="clear" w:color="auto" w:fill="FFFFFF"/>
        </w:rPr>
        <w:t xml:space="preserve"> РФ</w:t>
      </w:r>
      <w:r>
        <w:rPr>
          <w:color w:val="000000" w:themeColor="text1"/>
          <w:sz w:val="28"/>
          <w:szCs w:val="28"/>
          <w:shd w:val="clear" w:color="auto" w:fill="FFFFFF"/>
        </w:rPr>
        <w:t>, с</w:t>
      </w:r>
      <w:r w:rsidRPr="00E346BF">
        <w:rPr>
          <w:color w:val="000000" w:themeColor="text1"/>
          <w:sz w:val="28"/>
          <w:szCs w:val="28"/>
          <w:shd w:val="clear" w:color="auto" w:fill="FFFFFF"/>
        </w:rPr>
        <w:t>уде</w:t>
      </w:r>
      <w:r w:rsidR="00276935">
        <w:rPr>
          <w:color w:val="000000" w:themeColor="text1"/>
          <w:sz w:val="28"/>
          <w:szCs w:val="28"/>
          <w:shd w:val="clear" w:color="auto" w:fill="FFFFFF"/>
        </w:rPr>
        <w:t>бные постановления, указанные в </w:t>
      </w:r>
      <w:r w:rsidRPr="00E346BF">
        <w:rPr>
          <w:color w:val="000000" w:themeColor="text1"/>
          <w:sz w:val="28"/>
          <w:szCs w:val="28"/>
          <w:shd w:val="clear" w:color="auto" w:fill="FFFFFF"/>
        </w:rPr>
        <w:t>ч</w:t>
      </w:r>
      <w:r>
        <w:rPr>
          <w:color w:val="000000" w:themeColor="text1"/>
          <w:sz w:val="28"/>
          <w:szCs w:val="28"/>
          <w:shd w:val="clear" w:color="auto" w:fill="FFFFFF"/>
        </w:rPr>
        <w:t>.</w:t>
      </w:r>
      <w:r w:rsidR="00276935">
        <w:rPr>
          <w:color w:val="000000" w:themeColor="text1"/>
          <w:sz w:val="28"/>
          <w:szCs w:val="28"/>
          <w:shd w:val="clear" w:color="auto" w:fill="FFFFFF"/>
        </w:rPr>
        <w:t> 3 </w:t>
      </w:r>
      <w:r w:rsidRPr="00E346BF">
        <w:rPr>
          <w:color w:val="000000" w:themeColor="text1"/>
          <w:sz w:val="28"/>
          <w:szCs w:val="28"/>
          <w:shd w:val="clear" w:color="auto" w:fill="FFFFFF"/>
        </w:rPr>
        <w:t>ст</w:t>
      </w:r>
      <w:r>
        <w:rPr>
          <w:color w:val="000000" w:themeColor="text1"/>
          <w:sz w:val="28"/>
          <w:szCs w:val="28"/>
          <w:shd w:val="clear" w:color="auto" w:fill="FFFFFF"/>
        </w:rPr>
        <w:t>.</w:t>
      </w:r>
      <w:r w:rsidR="00276935">
        <w:rPr>
          <w:color w:val="000000" w:themeColor="text1"/>
          <w:sz w:val="28"/>
          <w:szCs w:val="28"/>
          <w:shd w:val="clear" w:color="auto" w:fill="FFFFFF"/>
        </w:rPr>
        <w:t> </w:t>
      </w:r>
      <w:r w:rsidRPr="00E346BF">
        <w:rPr>
          <w:color w:val="000000" w:themeColor="text1"/>
          <w:sz w:val="28"/>
          <w:szCs w:val="28"/>
          <w:shd w:val="clear" w:color="auto" w:fill="FFFFFF"/>
        </w:rPr>
        <w:t xml:space="preserve">308.1 </w:t>
      </w:r>
      <w:r>
        <w:rPr>
          <w:color w:val="000000" w:themeColor="text1"/>
          <w:sz w:val="28"/>
          <w:szCs w:val="28"/>
          <w:shd w:val="clear" w:color="auto" w:fill="FFFFFF"/>
        </w:rPr>
        <w:t>АПК РФ</w:t>
      </w:r>
      <w:r w:rsidRPr="00E346BF">
        <w:rPr>
          <w:color w:val="000000" w:themeColor="text1"/>
          <w:sz w:val="28"/>
          <w:szCs w:val="28"/>
          <w:shd w:val="clear" w:color="auto" w:fill="FFFFFF"/>
        </w:rPr>
        <w:t>, подлежат отмене или изменению, если при рассмотрении дела в порядке надзора Президиум Верховного Суда Российской Федерации установит, что соответствующее обжалуемое судебное постановление нарушает:</w:t>
      </w:r>
    </w:p>
    <w:p w:rsidR="00E346BF" w:rsidRPr="00E346BF" w:rsidRDefault="00E346BF" w:rsidP="00E346BF">
      <w:pPr>
        <w:spacing w:line="360" w:lineRule="auto"/>
        <w:ind w:firstLine="567"/>
        <w:jc w:val="both"/>
        <w:rPr>
          <w:color w:val="000000" w:themeColor="text1"/>
          <w:sz w:val="28"/>
          <w:szCs w:val="28"/>
          <w:shd w:val="clear" w:color="auto" w:fill="FFFFFF"/>
        </w:rPr>
      </w:pPr>
      <w:r w:rsidRPr="00E346BF">
        <w:rPr>
          <w:color w:val="000000" w:themeColor="text1"/>
          <w:sz w:val="28"/>
          <w:szCs w:val="28"/>
          <w:shd w:val="clear" w:color="auto" w:fill="FFFFFF"/>
        </w:rPr>
        <w:t>1) права и свободы человека и гражданина, гарантированные Конституцией Российской Федерации, общепризнанными принципами и нормами международного права, международными договорами Российской Федерации;</w:t>
      </w:r>
    </w:p>
    <w:p w:rsidR="00E346BF" w:rsidRPr="00E346BF" w:rsidRDefault="00E346BF" w:rsidP="00E346BF">
      <w:pPr>
        <w:spacing w:line="360" w:lineRule="auto"/>
        <w:ind w:firstLine="567"/>
        <w:jc w:val="both"/>
        <w:rPr>
          <w:color w:val="000000" w:themeColor="text1"/>
          <w:sz w:val="28"/>
          <w:szCs w:val="28"/>
          <w:shd w:val="clear" w:color="auto" w:fill="FFFFFF"/>
        </w:rPr>
      </w:pPr>
      <w:r w:rsidRPr="00E346BF">
        <w:rPr>
          <w:color w:val="000000" w:themeColor="text1"/>
          <w:sz w:val="28"/>
          <w:szCs w:val="28"/>
          <w:shd w:val="clear" w:color="auto" w:fill="FFFFFF"/>
        </w:rPr>
        <w:t>2) права и законные интересы неопределенного круга лиц или иные публичные интересы;</w:t>
      </w:r>
    </w:p>
    <w:p w:rsidR="00FD0789" w:rsidRDefault="00E346BF" w:rsidP="00E346BF">
      <w:pPr>
        <w:spacing w:line="360" w:lineRule="auto"/>
        <w:ind w:firstLine="567"/>
        <w:jc w:val="both"/>
        <w:rPr>
          <w:color w:val="000000" w:themeColor="text1"/>
          <w:sz w:val="28"/>
          <w:szCs w:val="28"/>
          <w:shd w:val="clear" w:color="auto" w:fill="FFFFFF"/>
        </w:rPr>
      </w:pPr>
      <w:r w:rsidRPr="00E346BF">
        <w:rPr>
          <w:color w:val="000000" w:themeColor="text1"/>
          <w:sz w:val="28"/>
          <w:szCs w:val="28"/>
          <w:shd w:val="clear" w:color="auto" w:fill="FFFFFF"/>
        </w:rPr>
        <w:t>3) единообразие в применении и (или) толковании судами норм права.</w:t>
      </w:r>
    </w:p>
    <w:p w:rsidR="00E346BF" w:rsidRDefault="008A4E90" w:rsidP="0088592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Е</w:t>
      </w:r>
      <w:r w:rsidRPr="008A4E90">
        <w:rPr>
          <w:color w:val="000000" w:themeColor="text1"/>
          <w:sz w:val="28"/>
          <w:szCs w:val="28"/>
          <w:shd w:val="clear" w:color="auto" w:fill="FFFFFF"/>
        </w:rPr>
        <w:t>динообразие судебной практики может быть нарушено в результате неполного исследования обстоятельств, имеющих значение для рассмотрения дела, а также ошибочной оценки отдельных доказательств и их совокупности. И в том, и в другом случае принятый арбитражным судом по результатам рассмотрения заявленного требования судебный акт будет ущербным, и его нельзя отнести к к</w:t>
      </w:r>
      <w:r>
        <w:rPr>
          <w:color w:val="000000" w:themeColor="text1"/>
          <w:sz w:val="28"/>
          <w:szCs w:val="28"/>
          <w:shd w:val="clear" w:color="auto" w:fill="FFFFFF"/>
        </w:rPr>
        <w:t>атегории практикообразующих.</w:t>
      </w:r>
    </w:p>
    <w:p w:rsidR="00B5086A" w:rsidRDefault="00B5086A" w:rsidP="00B5086A">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lastRenderedPageBreak/>
        <w:t>В соответствии с ч. 2 ст. 308.11 АПК РФ, п</w:t>
      </w:r>
      <w:r w:rsidRPr="00B5086A">
        <w:rPr>
          <w:color w:val="000000" w:themeColor="text1"/>
          <w:sz w:val="28"/>
          <w:szCs w:val="28"/>
          <w:shd w:val="clear" w:color="auto" w:fill="FFFFFF"/>
        </w:rPr>
        <w:t>ри рассмотрении дела в порядке надзора Президиум Верховного Суда Российской Федерации проверяет правильность применения и (или) толкования норм материального права и (или) норм процессуального права судами, рассматривавшими дело, в пределах доводов, изложенных в надзорных жалобе, представлении. В интересах законности Президиум Верховного Суда Российской Федерации вправе выйти за пределы доводов, изложенных в надзорных жалобе, представлении. При этом Президиум Верховного Суда Российской Федерации не вправе проверять законность судебных актов в той части, в которой они не обжалуются, а также законность судебны</w:t>
      </w:r>
      <w:r>
        <w:rPr>
          <w:color w:val="000000" w:themeColor="text1"/>
          <w:sz w:val="28"/>
          <w:szCs w:val="28"/>
          <w:shd w:val="clear" w:color="auto" w:fill="FFFFFF"/>
        </w:rPr>
        <w:t>х актов, которые не обжалуются.</w:t>
      </w:r>
    </w:p>
    <w:p w:rsidR="00B5086A" w:rsidRDefault="00276935" w:rsidP="00B5086A">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В соответствии с ч. 3 ст. 308.11 АПК РФ, п</w:t>
      </w:r>
      <w:r w:rsidR="00B5086A" w:rsidRPr="00B5086A">
        <w:rPr>
          <w:color w:val="000000" w:themeColor="text1"/>
          <w:sz w:val="28"/>
          <w:szCs w:val="28"/>
          <w:shd w:val="clear" w:color="auto" w:fill="FFFFFF"/>
        </w:rPr>
        <w:t>ри рассмотрении дела в порядке надзора Президиум Верховного Суда Российской Федерации не вправе устанавливать или считать доказанными обстоятельства, которые не были установлены либо были отвергнуты судом первой или апелляционной инстанции, либо предрешать вопросы о достоверности или недостоверности того или иного доказательства, преимуществе одних доказательств перед другими и определять, какое судебное постановление должно быть принято при новом рассмотрении дела.</w:t>
      </w:r>
    </w:p>
    <w:p w:rsidR="00276935" w:rsidRDefault="002B14A5" w:rsidP="0088592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Таким образом, а</w:t>
      </w:r>
      <w:r w:rsidR="00B5086A" w:rsidRPr="00B5086A">
        <w:rPr>
          <w:color w:val="000000" w:themeColor="text1"/>
          <w:sz w:val="28"/>
          <w:szCs w:val="28"/>
          <w:shd w:val="clear" w:color="auto" w:fill="FFFFFF"/>
        </w:rPr>
        <w:t xml:space="preserve">рбитражный суд надзорной инстанции </w:t>
      </w:r>
      <w:r w:rsidR="00276935" w:rsidRPr="00276935">
        <w:rPr>
          <w:color w:val="000000" w:themeColor="text1"/>
          <w:sz w:val="28"/>
          <w:szCs w:val="28"/>
          <w:shd w:val="clear" w:color="auto" w:fill="FFFFFF"/>
        </w:rPr>
        <w:t>рассмотрев надзорн</w:t>
      </w:r>
      <w:r w:rsidR="00276935">
        <w:rPr>
          <w:color w:val="000000" w:themeColor="text1"/>
          <w:sz w:val="28"/>
          <w:szCs w:val="28"/>
          <w:shd w:val="clear" w:color="auto" w:fill="FFFFFF"/>
        </w:rPr>
        <w:t>ую</w:t>
      </w:r>
      <w:r w:rsidR="00276935" w:rsidRPr="00276935">
        <w:rPr>
          <w:color w:val="000000" w:themeColor="text1"/>
          <w:sz w:val="28"/>
          <w:szCs w:val="28"/>
          <w:shd w:val="clear" w:color="auto" w:fill="FFFFFF"/>
        </w:rPr>
        <w:t xml:space="preserve"> жалобу, представлен</w:t>
      </w:r>
      <w:r w:rsidR="00276935">
        <w:rPr>
          <w:color w:val="000000" w:themeColor="text1"/>
          <w:sz w:val="28"/>
          <w:szCs w:val="28"/>
          <w:shd w:val="clear" w:color="auto" w:fill="FFFFFF"/>
        </w:rPr>
        <w:t>ную</w:t>
      </w:r>
      <w:r w:rsidR="00276935" w:rsidRPr="00276935">
        <w:rPr>
          <w:color w:val="000000" w:themeColor="text1"/>
          <w:sz w:val="28"/>
          <w:szCs w:val="28"/>
          <w:shd w:val="clear" w:color="auto" w:fill="FFFFFF"/>
        </w:rPr>
        <w:t xml:space="preserve"> вместе с делом в порядке надзора</w:t>
      </w:r>
      <w:r w:rsidR="00276935">
        <w:rPr>
          <w:color w:val="000000" w:themeColor="text1"/>
          <w:sz w:val="28"/>
          <w:szCs w:val="28"/>
          <w:shd w:val="clear" w:color="auto" w:fill="FFFFFF"/>
        </w:rPr>
        <w:t xml:space="preserve">, </w:t>
      </w:r>
      <w:r w:rsidR="00276935" w:rsidRPr="00276935">
        <w:rPr>
          <w:color w:val="000000" w:themeColor="text1"/>
          <w:sz w:val="28"/>
          <w:szCs w:val="28"/>
          <w:shd w:val="clear" w:color="auto" w:fill="FFFFFF"/>
        </w:rPr>
        <w:t>оставит решение суда первой инстанции, определени</w:t>
      </w:r>
      <w:r>
        <w:rPr>
          <w:color w:val="000000" w:themeColor="text1"/>
          <w:sz w:val="28"/>
          <w:szCs w:val="28"/>
          <w:shd w:val="clear" w:color="auto" w:fill="FFFFFF"/>
        </w:rPr>
        <w:t>е</w:t>
      </w:r>
      <w:r w:rsidR="00276935" w:rsidRPr="00276935">
        <w:rPr>
          <w:color w:val="000000" w:themeColor="text1"/>
          <w:sz w:val="28"/>
          <w:szCs w:val="28"/>
          <w:shd w:val="clear" w:color="auto" w:fill="FFFFFF"/>
        </w:rPr>
        <w:t xml:space="preserve"> суда апелляционной </w:t>
      </w:r>
      <w:r>
        <w:rPr>
          <w:color w:val="000000" w:themeColor="text1"/>
          <w:sz w:val="28"/>
          <w:szCs w:val="28"/>
          <w:shd w:val="clear" w:color="auto" w:fill="FFFFFF"/>
        </w:rPr>
        <w:t>и</w:t>
      </w:r>
      <w:r w:rsidR="00276935" w:rsidRPr="00276935">
        <w:rPr>
          <w:color w:val="000000" w:themeColor="text1"/>
          <w:sz w:val="28"/>
          <w:szCs w:val="28"/>
          <w:shd w:val="clear" w:color="auto" w:fill="FFFFFF"/>
        </w:rPr>
        <w:t xml:space="preserve"> кассационной инстанции б</w:t>
      </w:r>
      <w:r w:rsidR="00276935">
        <w:rPr>
          <w:color w:val="000000" w:themeColor="text1"/>
          <w:sz w:val="28"/>
          <w:szCs w:val="28"/>
          <w:shd w:val="clear" w:color="auto" w:fill="FFFFFF"/>
        </w:rPr>
        <w:t xml:space="preserve">ез изменения, </w:t>
      </w:r>
      <w:r>
        <w:rPr>
          <w:color w:val="000000" w:themeColor="text1"/>
          <w:sz w:val="28"/>
          <w:szCs w:val="28"/>
          <w:shd w:val="clear" w:color="auto" w:fill="FFFFFF"/>
        </w:rPr>
        <w:t xml:space="preserve">а </w:t>
      </w:r>
      <w:r w:rsidR="00276935">
        <w:rPr>
          <w:color w:val="000000" w:themeColor="text1"/>
          <w:sz w:val="28"/>
          <w:szCs w:val="28"/>
          <w:shd w:val="clear" w:color="auto" w:fill="FFFFFF"/>
        </w:rPr>
        <w:t xml:space="preserve">надзорную жалобу </w:t>
      </w:r>
      <w:r w:rsidR="00276935" w:rsidRPr="00276935">
        <w:rPr>
          <w:color w:val="000000" w:themeColor="text1"/>
          <w:sz w:val="28"/>
          <w:szCs w:val="28"/>
          <w:shd w:val="clear" w:color="auto" w:fill="FFFFFF"/>
        </w:rPr>
        <w:t>без удовлетворения</w:t>
      </w:r>
      <w:r w:rsidR="00041479" w:rsidRPr="00041479">
        <w:rPr>
          <w:color w:val="000000" w:themeColor="text1"/>
          <w:sz w:val="28"/>
          <w:szCs w:val="28"/>
          <w:shd w:val="clear" w:color="auto" w:fill="FFFFFF"/>
        </w:rPr>
        <w:t xml:space="preserve"> (</w:t>
      </w:r>
      <w:r w:rsidR="00041479">
        <w:rPr>
          <w:color w:val="000000" w:themeColor="text1"/>
          <w:sz w:val="28"/>
          <w:szCs w:val="28"/>
          <w:shd w:val="clear" w:color="auto" w:fill="FFFFFF"/>
        </w:rPr>
        <w:t>ч. 1 ст. 308.11 АПК РФ)</w:t>
      </w:r>
      <w:r>
        <w:rPr>
          <w:color w:val="000000" w:themeColor="text1"/>
          <w:sz w:val="28"/>
          <w:szCs w:val="28"/>
          <w:shd w:val="clear" w:color="auto" w:fill="FFFFFF"/>
        </w:rPr>
        <w:t>.</w:t>
      </w:r>
    </w:p>
    <w:p w:rsidR="00E346BF" w:rsidRDefault="002B14A5" w:rsidP="00885929">
      <w:pPr>
        <w:spacing w:line="360" w:lineRule="auto"/>
        <w:ind w:firstLine="567"/>
        <w:jc w:val="both"/>
        <w:rPr>
          <w:b/>
          <w:i/>
          <w:color w:val="000000" w:themeColor="text1"/>
          <w:sz w:val="28"/>
          <w:szCs w:val="28"/>
          <w:shd w:val="clear" w:color="auto" w:fill="FFFFFF"/>
        </w:rPr>
      </w:pPr>
      <w:r w:rsidRPr="002B14A5">
        <w:rPr>
          <w:b/>
          <w:i/>
          <w:color w:val="000000" w:themeColor="text1"/>
          <w:sz w:val="28"/>
          <w:szCs w:val="28"/>
          <w:shd w:val="clear" w:color="auto" w:fill="FFFFFF"/>
        </w:rPr>
        <w:t>3. Какие последствия предусмотрены для пересмотра оспариваемых актов в порядке надзора?</w:t>
      </w:r>
    </w:p>
    <w:p w:rsidR="00885929" w:rsidRDefault="004C6B74" w:rsidP="0088592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В соответствии со ст. 308.11 АПК РФ, </w:t>
      </w:r>
      <w:r w:rsidR="008A293E" w:rsidRPr="008A293E">
        <w:rPr>
          <w:color w:val="000000" w:themeColor="text1"/>
          <w:sz w:val="28"/>
          <w:szCs w:val="28"/>
          <w:shd w:val="clear" w:color="auto" w:fill="FFFFFF"/>
        </w:rPr>
        <w:t>Президиум Верховного Суда Российской Федерации, рассмотрев надзорные жалобу, представление вместе с делом в порядке надзора, вправе:</w:t>
      </w:r>
    </w:p>
    <w:p w:rsidR="008A293E" w:rsidRP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t>1) оставить решение суда первой инстанции, постановление или определение суда апелляционной или кассационной инстанции без изменения, надзорные жалобу, представление без удовлетворения;</w:t>
      </w:r>
    </w:p>
    <w:p w:rsidR="008A293E" w:rsidRP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lastRenderedPageBreak/>
        <w:t>2) отменить решение суда первой инстанции, постановление или определение суда апелляционной или кассационной инстанции полностью либо в части и направить дело на новое рассмотрение в соответствующий суд. При направлении дела на новое рассмотрение Президиум Верховного Суда Российской Федерации может указать на необходимость рассмотрения дела в ином составе судей;</w:t>
      </w:r>
    </w:p>
    <w:p w:rsidR="008A293E" w:rsidRP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t>3) отменить решение суда первой инстанции, постановление или определение суда апелляционной или кассационной инстанции полностью либо в части и оставить заявление без рассмотрения, либо прекратить производство по делу;</w:t>
      </w:r>
    </w:p>
    <w:p w:rsidR="008A293E" w:rsidRP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t>4) оставить в силе один из принятых по делу судебных актов;</w:t>
      </w:r>
    </w:p>
    <w:p w:rsidR="008A293E" w:rsidRP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t>5) отменить либо изменить решение суда первой инстанции, постановление или определение суда апелляционной или кассационной инстанции и принять новое судебное постановление, не передавая дело на новое рассмотрение, если допущена ошибка в применении и (или) толковании норм материального права;</w:t>
      </w:r>
    </w:p>
    <w:p w:rsidR="008A293E" w:rsidRDefault="008A293E" w:rsidP="008A293E">
      <w:pPr>
        <w:spacing w:line="360" w:lineRule="auto"/>
        <w:ind w:firstLine="567"/>
        <w:jc w:val="both"/>
        <w:rPr>
          <w:color w:val="000000" w:themeColor="text1"/>
          <w:sz w:val="28"/>
          <w:szCs w:val="28"/>
          <w:shd w:val="clear" w:color="auto" w:fill="FFFFFF"/>
        </w:rPr>
      </w:pPr>
      <w:r w:rsidRPr="008A293E">
        <w:rPr>
          <w:color w:val="000000" w:themeColor="text1"/>
          <w:sz w:val="28"/>
          <w:szCs w:val="28"/>
          <w:shd w:val="clear" w:color="auto" w:fill="FFFFFF"/>
        </w:rPr>
        <w:t xml:space="preserve">6) оставить надзорные жалобу, представление без рассмотрения по существу при наличии оснований, предусмотренных статьей 308.3 </w:t>
      </w:r>
      <w:r>
        <w:rPr>
          <w:color w:val="000000" w:themeColor="text1"/>
          <w:sz w:val="28"/>
          <w:szCs w:val="28"/>
          <w:shd w:val="clear" w:color="auto" w:fill="FFFFFF"/>
        </w:rPr>
        <w:t>АПК РФ</w:t>
      </w:r>
      <w:r w:rsidRPr="008A293E">
        <w:rPr>
          <w:color w:val="000000" w:themeColor="text1"/>
          <w:sz w:val="28"/>
          <w:szCs w:val="28"/>
          <w:shd w:val="clear" w:color="auto" w:fill="FFFFFF"/>
        </w:rPr>
        <w:t>.</w:t>
      </w:r>
    </w:p>
    <w:p w:rsidR="008A293E" w:rsidRDefault="00000C32" w:rsidP="00000C32">
      <w:pPr>
        <w:spacing w:line="360" w:lineRule="auto"/>
        <w:ind w:firstLine="567"/>
        <w:jc w:val="both"/>
        <w:rPr>
          <w:color w:val="000000" w:themeColor="text1"/>
          <w:sz w:val="28"/>
          <w:szCs w:val="28"/>
          <w:shd w:val="clear" w:color="auto" w:fill="FFFFFF"/>
        </w:rPr>
      </w:pPr>
      <w:r w:rsidRPr="00000C32">
        <w:rPr>
          <w:color w:val="000000" w:themeColor="text1"/>
          <w:sz w:val="28"/>
          <w:szCs w:val="28"/>
          <w:shd w:val="clear" w:color="auto" w:fill="FFFFFF"/>
        </w:rPr>
        <w:t>Указания Президиума Верховного Суда Российской Федерации, в том числе на толкование закона, изложенные в постановлении Президиума Верховного Суда Российской Федерации, являются обязательными для суда, вновь рассматривающего дело.</w:t>
      </w:r>
    </w:p>
    <w:p w:rsidR="002B712D" w:rsidRPr="008260F0" w:rsidRDefault="002B712D" w:rsidP="00C83B03">
      <w:pPr>
        <w:pStyle w:val="3"/>
        <w:spacing w:line="360" w:lineRule="auto"/>
        <w:rPr>
          <w:rFonts w:ascii="Times New Roman" w:hAnsi="Times New Roman"/>
          <w:b/>
          <w:i w:val="0"/>
          <w:sz w:val="28"/>
          <w:shd w:val="clear" w:color="auto" w:fill="FFFFFF"/>
        </w:rPr>
      </w:pPr>
      <w:bookmarkStart w:id="2" w:name="_Toc479608490"/>
      <w:r w:rsidRPr="008260F0">
        <w:rPr>
          <w:rFonts w:ascii="Times New Roman" w:hAnsi="Times New Roman"/>
          <w:b/>
          <w:i w:val="0"/>
          <w:sz w:val="28"/>
          <w:shd w:val="clear" w:color="auto" w:fill="FFFFFF"/>
        </w:rPr>
        <w:t>Задача 2</w:t>
      </w:r>
      <w:bookmarkEnd w:id="2"/>
    </w:p>
    <w:p w:rsidR="0075125C" w:rsidRPr="0075125C"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Хозяйственное общество обратилось в арбитражный суд с иском о признании недействительными торгов по продаже недвижимого имущества, принадлежащего на праве собственности должнику, победителем которых</w:t>
      </w:r>
      <w:r>
        <w:rPr>
          <w:color w:val="000000" w:themeColor="text1"/>
          <w:sz w:val="28"/>
          <w:szCs w:val="28"/>
          <w:shd w:val="clear" w:color="auto" w:fill="FFFFFF"/>
        </w:rPr>
        <w:t xml:space="preserve"> </w:t>
      </w:r>
      <w:r w:rsidRPr="0075125C">
        <w:rPr>
          <w:color w:val="000000" w:themeColor="text1"/>
          <w:sz w:val="28"/>
          <w:szCs w:val="28"/>
          <w:shd w:val="clear" w:color="auto" w:fill="FFFFFF"/>
        </w:rPr>
        <w:t>стал его покупатель. Иск был удовлетворен, так как имущество было продано по заниженной цене.</w:t>
      </w:r>
    </w:p>
    <w:p w:rsidR="002B712D" w:rsidRPr="008260F0" w:rsidRDefault="0075125C" w:rsidP="0075125C">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При этом к рассмотрению дела не был привлечен победитель торгов.</w:t>
      </w:r>
    </w:p>
    <w:p w:rsidR="002B712D" w:rsidRPr="008260F0" w:rsidRDefault="00A01417" w:rsidP="002B712D">
      <w:pPr>
        <w:spacing w:line="360" w:lineRule="auto"/>
        <w:ind w:firstLine="567"/>
        <w:jc w:val="both"/>
        <w:rPr>
          <w:b/>
          <w:color w:val="000000" w:themeColor="text1"/>
          <w:sz w:val="28"/>
          <w:szCs w:val="28"/>
          <w:shd w:val="clear" w:color="auto" w:fill="FFFFFF"/>
        </w:rPr>
      </w:pPr>
      <w:r>
        <w:rPr>
          <w:b/>
          <w:color w:val="000000" w:themeColor="text1"/>
          <w:sz w:val="28"/>
          <w:szCs w:val="28"/>
          <w:shd w:val="clear" w:color="auto" w:fill="FFFFFF"/>
        </w:rPr>
        <w:t>Вопрос</w:t>
      </w:r>
      <w:r w:rsidR="002B712D" w:rsidRPr="008260F0">
        <w:rPr>
          <w:b/>
          <w:color w:val="000000" w:themeColor="text1"/>
          <w:sz w:val="28"/>
          <w:szCs w:val="28"/>
          <w:shd w:val="clear" w:color="auto" w:fill="FFFFFF"/>
        </w:rPr>
        <w:t>:</w:t>
      </w:r>
    </w:p>
    <w:p w:rsidR="00A01417" w:rsidRDefault="0075125C" w:rsidP="00B811A4">
      <w:pPr>
        <w:spacing w:line="360" w:lineRule="auto"/>
        <w:ind w:firstLine="567"/>
        <w:jc w:val="both"/>
        <w:rPr>
          <w:color w:val="000000" w:themeColor="text1"/>
          <w:sz w:val="28"/>
          <w:szCs w:val="28"/>
          <w:shd w:val="clear" w:color="auto" w:fill="FFFFFF"/>
        </w:rPr>
      </w:pPr>
      <w:r w:rsidRPr="0075125C">
        <w:rPr>
          <w:color w:val="000000" w:themeColor="text1"/>
          <w:sz w:val="28"/>
          <w:szCs w:val="28"/>
          <w:shd w:val="clear" w:color="auto" w:fill="FFFFFF"/>
        </w:rPr>
        <w:t>Правомерно ли поступил арбитражный суд, не привлекший к рассмотрению иска победителя торгов?</w:t>
      </w:r>
    </w:p>
    <w:p w:rsidR="00616CC5" w:rsidRDefault="00616CC5" w:rsidP="00B811A4">
      <w:pPr>
        <w:spacing w:line="360" w:lineRule="auto"/>
        <w:ind w:firstLine="567"/>
        <w:jc w:val="both"/>
        <w:rPr>
          <w:b/>
          <w:color w:val="000000" w:themeColor="text1"/>
          <w:sz w:val="28"/>
          <w:szCs w:val="28"/>
          <w:shd w:val="clear" w:color="auto" w:fill="FFFFFF"/>
        </w:rPr>
      </w:pPr>
    </w:p>
    <w:p w:rsidR="002B712D" w:rsidRDefault="0075125C" w:rsidP="00B811A4">
      <w:pPr>
        <w:spacing w:line="360" w:lineRule="auto"/>
        <w:ind w:firstLine="567"/>
        <w:jc w:val="both"/>
        <w:rPr>
          <w:b/>
          <w:color w:val="000000" w:themeColor="text1"/>
          <w:sz w:val="28"/>
          <w:szCs w:val="28"/>
          <w:shd w:val="clear" w:color="auto" w:fill="FFFFFF"/>
        </w:rPr>
      </w:pPr>
      <w:r>
        <w:rPr>
          <w:b/>
          <w:color w:val="000000" w:themeColor="text1"/>
          <w:sz w:val="28"/>
          <w:szCs w:val="28"/>
          <w:shd w:val="clear" w:color="auto" w:fill="FFFFFF"/>
        </w:rPr>
        <w:lastRenderedPageBreak/>
        <w:t>Ответ</w:t>
      </w:r>
      <w:r w:rsidR="002B712D" w:rsidRPr="008260F0">
        <w:rPr>
          <w:b/>
          <w:color w:val="000000" w:themeColor="text1"/>
          <w:sz w:val="28"/>
          <w:szCs w:val="28"/>
          <w:shd w:val="clear" w:color="auto" w:fill="FFFFFF"/>
        </w:rPr>
        <w:t>:</w:t>
      </w:r>
    </w:p>
    <w:p w:rsidR="00A6127A" w:rsidRDefault="00A6127A" w:rsidP="00885929">
      <w:pPr>
        <w:spacing w:line="360" w:lineRule="auto"/>
        <w:ind w:firstLine="567"/>
        <w:jc w:val="both"/>
        <w:rPr>
          <w:color w:val="000000" w:themeColor="text1"/>
          <w:sz w:val="28"/>
          <w:szCs w:val="28"/>
          <w:shd w:val="clear" w:color="auto" w:fill="FFFFFF"/>
        </w:rPr>
      </w:pPr>
      <w:r w:rsidRPr="00A6127A">
        <w:rPr>
          <w:color w:val="000000" w:themeColor="text1"/>
          <w:sz w:val="28"/>
          <w:szCs w:val="28"/>
          <w:shd w:val="clear" w:color="auto" w:fill="FFFFFF"/>
        </w:rPr>
        <w:t>При обращении заинтересованного лица</w:t>
      </w:r>
      <w:r w:rsidR="00616CC5">
        <w:rPr>
          <w:color w:val="000000" w:themeColor="text1"/>
          <w:sz w:val="28"/>
          <w:szCs w:val="28"/>
          <w:shd w:val="clear" w:color="auto" w:fill="FFFFFF"/>
        </w:rPr>
        <w:t xml:space="preserve"> (хозяйственного общества)</w:t>
      </w:r>
      <w:r w:rsidRPr="00A6127A">
        <w:rPr>
          <w:color w:val="000000" w:themeColor="text1"/>
          <w:sz w:val="28"/>
          <w:szCs w:val="28"/>
          <w:shd w:val="clear" w:color="auto" w:fill="FFFFFF"/>
        </w:rPr>
        <w:t xml:space="preserve"> в арбитражный суд с заявлением о признании торгов недействительными, победитель торгов должен участвовать в деле в качестве ответчика, а не третьего лица, не заявляющего самостоятельных требований относительно предмета спора.</w:t>
      </w:r>
    </w:p>
    <w:p w:rsidR="00A6127A" w:rsidRPr="00A6127A" w:rsidRDefault="00A6127A" w:rsidP="00A6127A">
      <w:pPr>
        <w:spacing w:line="360" w:lineRule="auto"/>
        <w:ind w:firstLine="567"/>
        <w:jc w:val="both"/>
        <w:rPr>
          <w:color w:val="000000" w:themeColor="text1"/>
          <w:sz w:val="28"/>
          <w:szCs w:val="28"/>
          <w:shd w:val="clear" w:color="auto" w:fill="FFFFFF"/>
        </w:rPr>
      </w:pPr>
      <w:r w:rsidRPr="00A6127A">
        <w:rPr>
          <w:color w:val="000000" w:themeColor="text1"/>
          <w:sz w:val="28"/>
          <w:szCs w:val="28"/>
          <w:shd w:val="clear" w:color="auto" w:fill="FFFFFF"/>
        </w:rPr>
        <w:t>Из положений с</w:t>
      </w:r>
      <w:r w:rsidR="00127DA8">
        <w:rPr>
          <w:color w:val="000000" w:themeColor="text1"/>
          <w:sz w:val="28"/>
          <w:szCs w:val="28"/>
          <w:shd w:val="clear" w:color="auto" w:fill="FFFFFF"/>
        </w:rPr>
        <w:t>т.</w:t>
      </w:r>
      <w:r w:rsidRPr="00A6127A">
        <w:rPr>
          <w:color w:val="000000" w:themeColor="text1"/>
          <w:sz w:val="28"/>
          <w:szCs w:val="28"/>
          <w:shd w:val="clear" w:color="auto" w:fill="FFFFFF"/>
        </w:rPr>
        <w:t xml:space="preserve"> 447 и </w:t>
      </w:r>
      <w:r w:rsidR="00127DA8">
        <w:rPr>
          <w:color w:val="000000" w:themeColor="text1"/>
          <w:sz w:val="28"/>
          <w:szCs w:val="28"/>
          <w:shd w:val="clear" w:color="auto" w:fill="FFFFFF"/>
        </w:rPr>
        <w:t>ч.</w:t>
      </w:r>
      <w:r w:rsidRPr="00A6127A">
        <w:rPr>
          <w:color w:val="000000" w:themeColor="text1"/>
          <w:sz w:val="28"/>
          <w:szCs w:val="28"/>
          <w:shd w:val="clear" w:color="auto" w:fill="FFFFFF"/>
        </w:rPr>
        <w:t xml:space="preserve"> 1 ст</w:t>
      </w:r>
      <w:r w:rsidR="00127DA8">
        <w:rPr>
          <w:color w:val="000000" w:themeColor="text1"/>
          <w:sz w:val="28"/>
          <w:szCs w:val="28"/>
          <w:shd w:val="clear" w:color="auto" w:fill="FFFFFF"/>
        </w:rPr>
        <w:t>.</w:t>
      </w:r>
      <w:r w:rsidRPr="00A6127A">
        <w:rPr>
          <w:color w:val="000000" w:themeColor="text1"/>
          <w:sz w:val="28"/>
          <w:szCs w:val="28"/>
          <w:shd w:val="clear" w:color="auto" w:fill="FFFFFF"/>
        </w:rPr>
        <w:t xml:space="preserve"> 449 ГК РФ следует, что торги являются способом заключения договора и последствием признания их недействительными является недействительность договора. Требование о признании недействительными торгов фактически направлено на признание договора недействительным и может рассматриваться в качестве требования о недействительности сделки, заключенной по результатам торгов. Соответственно, такие требования фактически адресованы сторонам сделки, в том числе победителю торгов.</w:t>
      </w:r>
    </w:p>
    <w:p w:rsidR="00A6127A" w:rsidRDefault="00A6127A" w:rsidP="00A6127A">
      <w:pPr>
        <w:spacing w:line="360" w:lineRule="auto"/>
        <w:ind w:firstLine="567"/>
        <w:jc w:val="both"/>
        <w:rPr>
          <w:color w:val="000000" w:themeColor="text1"/>
          <w:sz w:val="28"/>
          <w:szCs w:val="28"/>
          <w:shd w:val="clear" w:color="auto" w:fill="FFFFFF"/>
        </w:rPr>
      </w:pPr>
      <w:r w:rsidRPr="00A6127A">
        <w:rPr>
          <w:color w:val="000000" w:themeColor="text1"/>
          <w:sz w:val="28"/>
          <w:szCs w:val="28"/>
          <w:shd w:val="clear" w:color="auto" w:fill="FFFFFF"/>
        </w:rPr>
        <w:t>По делам об оспаривании сделок ответчиками выступают стороны таких сделок. В рассматриваемой ситуации одной из сторон договора, заключаемого посредством торгов, является победитель этих торгов (</w:t>
      </w:r>
      <w:r w:rsidR="00127DA8">
        <w:rPr>
          <w:color w:val="000000" w:themeColor="text1"/>
          <w:sz w:val="28"/>
          <w:szCs w:val="28"/>
          <w:shd w:val="clear" w:color="auto" w:fill="FFFFFF"/>
        </w:rPr>
        <w:t>ч.</w:t>
      </w:r>
      <w:r w:rsidRPr="00A6127A">
        <w:rPr>
          <w:color w:val="000000" w:themeColor="text1"/>
          <w:sz w:val="28"/>
          <w:szCs w:val="28"/>
          <w:shd w:val="clear" w:color="auto" w:fill="FFFFFF"/>
        </w:rPr>
        <w:t xml:space="preserve"> 1 с</w:t>
      </w:r>
      <w:r w:rsidR="00127DA8">
        <w:rPr>
          <w:color w:val="000000" w:themeColor="text1"/>
          <w:sz w:val="28"/>
          <w:szCs w:val="28"/>
          <w:shd w:val="clear" w:color="auto" w:fill="FFFFFF"/>
        </w:rPr>
        <w:t>т.</w:t>
      </w:r>
      <w:r w:rsidRPr="00A6127A">
        <w:rPr>
          <w:color w:val="000000" w:themeColor="text1"/>
          <w:sz w:val="28"/>
          <w:szCs w:val="28"/>
          <w:shd w:val="clear" w:color="auto" w:fill="FFFFFF"/>
        </w:rPr>
        <w:t xml:space="preserve"> 447 ГК РФ), который и должен быть привлечен в качестве ответчика.</w:t>
      </w:r>
    </w:p>
    <w:p w:rsidR="00127DA8" w:rsidRDefault="00A6127A" w:rsidP="00885929">
      <w:pPr>
        <w:spacing w:line="360" w:lineRule="auto"/>
        <w:ind w:firstLine="567"/>
        <w:jc w:val="both"/>
        <w:rPr>
          <w:color w:val="000000" w:themeColor="text1"/>
          <w:sz w:val="28"/>
          <w:szCs w:val="28"/>
          <w:shd w:val="clear" w:color="auto" w:fill="FFFFFF"/>
        </w:rPr>
      </w:pPr>
      <w:r w:rsidRPr="00A6127A">
        <w:rPr>
          <w:color w:val="000000" w:themeColor="text1"/>
          <w:sz w:val="28"/>
          <w:szCs w:val="28"/>
          <w:shd w:val="clear" w:color="auto" w:fill="FFFFFF"/>
        </w:rPr>
        <w:t>Следует отметить, что арбитражный суд, привлекая победителя торгов в качестве ответчика, зачастую указывает на то, что в силу ч</w:t>
      </w:r>
      <w:r w:rsidR="00127DA8">
        <w:rPr>
          <w:color w:val="000000" w:themeColor="text1"/>
          <w:sz w:val="28"/>
          <w:szCs w:val="28"/>
          <w:shd w:val="clear" w:color="auto" w:fill="FFFFFF"/>
        </w:rPr>
        <w:t>.</w:t>
      </w:r>
      <w:r w:rsidRPr="00A6127A">
        <w:rPr>
          <w:color w:val="000000" w:themeColor="text1"/>
          <w:sz w:val="28"/>
          <w:szCs w:val="28"/>
          <w:shd w:val="clear" w:color="auto" w:fill="FFFFFF"/>
        </w:rPr>
        <w:t xml:space="preserve"> 2 ст</w:t>
      </w:r>
      <w:r w:rsidR="00127DA8">
        <w:rPr>
          <w:color w:val="000000" w:themeColor="text1"/>
          <w:sz w:val="28"/>
          <w:szCs w:val="28"/>
          <w:shd w:val="clear" w:color="auto" w:fill="FFFFFF"/>
        </w:rPr>
        <w:t>.</w:t>
      </w:r>
      <w:r w:rsidRPr="00A6127A">
        <w:rPr>
          <w:color w:val="000000" w:themeColor="text1"/>
          <w:sz w:val="28"/>
          <w:szCs w:val="28"/>
          <w:shd w:val="clear" w:color="auto" w:fill="FFFFFF"/>
        </w:rPr>
        <w:t xml:space="preserve"> 51 АПК РФ третьи лица, не заявляющие самостоятельных требований относительно предмета спора, пользуются меньшим объемом процессуальных прав по сравнению со сторонами арбитражного процесса. И поэтому участие победителя торгов в деле в качестве третьего лица, а не ответчика лишает его возможности воспользоваться определенными процессуальными способами защиты, в частности права на изменение основания или предмета иска, увеличение или уменьшение размера исковых требований, отказ от иска, признание иска или заключение мирового соглашения, предъявление встречного иска, требование принудительного исполнения судебного акта. </w:t>
      </w:r>
    </w:p>
    <w:p w:rsidR="00A6127A" w:rsidRDefault="00A6127A" w:rsidP="00885929">
      <w:pPr>
        <w:spacing w:line="360" w:lineRule="auto"/>
        <w:ind w:firstLine="567"/>
        <w:jc w:val="both"/>
        <w:rPr>
          <w:color w:val="000000" w:themeColor="text1"/>
          <w:sz w:val="28"/>
          <w:szCs w:val="28"/>
          <w:shd w:val="clear" w:color="auto" w:fill="FFFFFF"/>
        </w:rPr>
      </w:pPr>
      <w:r w:rsidRPr="00A6127A">
        <w:rPr>
          <w:color w:val="000000" w:themeColor="text1"/>
          <w:sz w:val="28"/>
          <w:szCs w:val="28"/>
          <w:shd w:val="clear" w:color="auto" w:fill="FFFFFF"/>
        </w:rPr>
        <w:t xml:space="preserve">Следовательно, привлечение победителя торгов в качестве стороны по делу обязательно, поскольку он, прежде всего, является участником договора, тогда как третьи лица ограничены процессуальными правами и лишены права предъявлять </w:t>
      </w:r>
      <w:r w:rsidRPr="00A6127A">
        <w:rPr>
          <w:color w:val="000000" w:themeColor="text1"/>
          <w:sz w:val="28"/>
          <w:szCs w:val="28"/>
          <w:shd w:val="clear" w:color="auto" w:fill="FFFFFF"/>
        </w:rPr>
        <w:lastRenderedPageBreak/>
        <w:t xml:space="preserve">встречные иски, заявлять о сроке исковой давности. Данный вывод соответствует позиции Президиума Высшего Арбитражного Суда Российской Федерации, изложенной в постановление от 15.07.2010 </w:t>
      </w:r>
      <w:r w:rsidR="00BC3707">
        <w:rPr>
          <w:color w:val="000000" w:themeColor="text1"/>
          <w:sz w:val="28"/>
          <w:szCs w:val="28"/>
          <w:shd w:val="clear" w:color="auto" w:fill="FFFFFF"/>
        </w:rPr>
        <w:t>№</w:t>
      </w:r>
      <w:r w:rsidRPr="00A6127A">
        <w:rPr>
          <w:color w:val="000000" w:themeColor="text1"/>
          <w:sz w:val="28"/>
          <w:szCs w:val="28"/>
          <w:shd w:val="clear" w:color="auto" w:fill="FFFFFF"/>
        </w:rPr>
        <w:t xml:space="preserve"> 2814/10 по делу </w:t>
      </w:r>
      <w:r w:rsidR="00127DA8">
        <w:rPr>
          <w:color w:val="000000" w:themeColor="text1"/>
          <w:sz w:val="28"/>
          <w:szCs w:val="28"/>
          <w:shd w:val="clear" w:color="auto" w:fill="FFFFFF"/>
        </w:rPr>
        <w:t>№</w:t>
      </w:r>
      <w:r w:rsidRPr="00A6127A">
        <w:rPr>
          <w:color w:val="000000" w:themeColor="text1"/>
          <w:sz w:val="28"/>
          <w:szCs w:val="28"/>
          <w:shd w:val="clear" w:color="auto" w:fill="FFFFFF"/>
        </w:rPr>
        <w:t xml:space="preserve"> А56-7912/2008.</w:t>
      </w:r>
    </w:p>
    <w:p w:rsidR="00A6127A" w:rsidRDefault="00616CC5" w:rsidP="00885929">
      <w:pPr>
        <w:spacing w:line="360" w:lineRule="auto"/>
        <w:ind w:firstLine="567"/>
        <w:jc w:val="both"/>
        <w:rPr>
          <w:color w:val="000000" w:themeColor="text1"/>
          <w:sz w:val="28"/>
          <w:szCs w:val="28"/>
          <w:shd w:val="clear" w:color="auto" w:fill="FFFFFF"/>
        </w:rPr>
      </w:pPr>
      <w:r w:rsidRPr="00616CC5">
        <w:rPr>
          <w:color w:val="000000" w:themeColor="text1"/>
          <w:sz w:val="28"/>
          <w:szCs w:val="28"/>
          <w:shd w:val="clear" w:color="auto" w:fill="FFFFFF"/>
        </w:rPr>
        <w:t xml:space="preserve">Кроме того, в </w:t>
      </w:r>
      <w:r w:rsidR="00127DA8">
        <w:rPr>
          <w:color w:val="000000" w:themeColor="text1"/>
          <w:sz w:val="28"/>
          <w:szCs w:val="28"/>
          <w:shd w:val="clear" w:color="auto" w:fill="FFFFFF"/>
        </w:rPr>
        <w:t>п.</w:t>
      </w:r>
      <w:r w:rsidRPr="00616CC5">
        <w:rPr>
          <w:color w:val="000000" w:themeColor="text1"/>
          <w:sz w:val="28"/>
          <w:szCs w:val="28"/>
          <w:shd w:val="clear" w:color="auto" w:fill="FFFFFF"/>
        </w:rPr>
        <w:t xml:space="preserve"> 44 постановления Пленума Верховного Суда Российской Федерации и Пленума Высшего Арбитражно</w:t>
      </w:r>
      <w:r w:rsidR="00706F01">
        <w:rPr>
          <w:color w:val="000000" w:themeColor="text1"/>
          <w:sz w:val="28"/>
          <w:szCs w:val="28"/>
          <w:shd w:val="clear" w:color="auto" w:fill="FFFFFF"/>
        </w:rPr>
        <w:t>го Суда Российской Федерации от </w:t>
      </w:r>
      <w:r w:rsidRPr="00616CC5">
        <w:rPr>
          <w:color w:val="000000" w:themeColor="text1"/>
          <w:sz w:val="28"/>
          <w:szCs w:val="28"/>
          <w:shd w:val="clear" w:color="auto" w:fill="FFFFFF"/>
        </w:rPr>
        <w:t xml:space="preserve">29.04.2010 </w:t>
      </w:r>
      <w:r w:rsidR="00127DA8">
        <w:rPr>
          <w:color w:val="000000" w:themeColor="text1"/>
          <w:sz w:val="28"/>
          <w:szCs w:val="28"/>
          <w:shd w:val="clear" w:color="auto" w:fill="FFFFFF"/>
        </w:rPr>
        <w:t>№</w:t>
      </w:r>
      <w:r w:rsidRPr="00616CC5">
        <w:rPr>
          <w:color w:val="000000" w:themeColor="text1"/>
          <w:sz w:val="28"/>
          <w:szCs w:val="28"/>
          <w:shd w:val="clear" w:color="auto" w:fill="FFFFFF"/>
        </w:rPr>
        <w:t xml:space="preserve"> 10/22 </w:t>
      </w:r>
      <w:r w:rsidR="00127DA8">
        <w:rPr>
          <w:color w:val="000000" w:themeColor="text1"/>
          <w:sz w:val="28"/>
          <w:szCs w:val="28"/>
          <w:shd w:val="clear" w:color="auto" w:fill="FFFFFF"/>
        </w:rPr>
        <w:t>«</w:t>
      </w:r>
      <w:r w:rsidRPr="00616CC5">
        <w:rPr>
          <w:color w:val="000000" w:themeColor="text1"/>
          <w:sz w:val="28"/>
          <w:szCs w:val="28"/>
          <w:shd w:val="clear" w:color="auto" w:fill="FFFFFF"/>
        </w:rPr>
        <w:t>О некоторых вопросах, возникающих в судебной практике при разрешении споров, связанных с защитой права собственности и других вещных прав</w:t>
      </w:r>
      <w:r w:rsidR="00127DA8">
        <w:rPr>
          <w:color w:val="000000" w:themeColor="text1"/>
          <w:sz w:val="28"/>
          <w:szCs w:val="28"/>
          <w:shd w:val="clear" w:color="auto" w:fill="FFFFFF"/>
        </w:rPr>
        <w:t>»</w:t>
      </w:r>
      <w:r w:rsidRPr="00616CC5">
        <w:rPr>
          <w:color w:val="000000" w:themeColor="text1"/>
          <w:sz w:val="28"/>
          <w:szCs w:val="28"/>
          <w:shd w:val="clear" w:color="auto" w:fill="FFFFFF"/>
        </w:rPr>
        <w:t xml:space="preserve"> сказано, что споры о признании торгов недействительными рассматриваются по правилам, установленным для признания недействительными оспоримых сделок. Данные разъяснения подтверждают вывод о том, что победитель торгов должен выступать в качестве ответчика по делу. Не имеет значения тот факт, что указанные разъяснения касаются оспаривания торгов, проведенных в порядке, установленном для исполнения судебных актов, так как суды лишь определили общий порядок и подход к рассмотрению категории дел, связанных с оспариванием торгов.</w:t>
      </w:r>
    </w:p>
    <w:p w:rsidR="00F809D2" w:rsidRDefault="00F809D2" w:rsidP="00885929">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br w:type="page"/>
      </w:r>
    </w:p>
    <w:p w:rsidR="00EA7543" w:rsidRPr="008260F0" w:rsidRDefault="00EA7543" w:rsidP="00EA7543">
      <w:pPr>
        <w:pStyle w:val="3"/>
        <w:rPr>
          <w:rFonts w:ascii="Times New Roman" w:hAnsi="Times New Roman"/>
          <w:b/>
          <w:i w:val="0"/>
          <w:sz w:val="28"/>
          <w:shd w:val="clear" w:color="auto" w:fill="FFFFFF"/>
        </w:rPr>
      </w:pPr>
      <w:bookmarkStart w:id="3" w:name="_Toc444093594"/>
      <w:bookmarkStart w:id="4" w:name="_Toc479608491"/>
      <w:r w:rsidRPr="008260F0">
        <w:rPr>
          <w:rFonts w:ascii="Times New Roman" w:hAnsi="Times New Roman"/>
          <w:b/>
          <w:i w:val="0"/>
          <w:sz w:val="28"/>
          <w:shd w:val="clear" w:color="auto" w:fill="FFFFFF"/>
        </w:rPr>
        <w:lastRenderedPageBreak/>
        <w:t>Список используемых источников</w:t>
      </w:r>
      <w:bookmarkEnd w:id="3"/>
      <w:bookmarkEnd w:id="4"/>
    </w:p>
    <w:p w:rsidR="00706F01" w:rsidRPr="00706F01" w:rsidRDefault="005E203A" w:rsidP="00706F01">
      <w:pPr>
        <w:spacing w:line="360" w:lineRule="auto"/>
        <w:ind w:firstLine="567"/>
        <w:jc w:val="both"/>
        <w:rPr>
          <w:color w:val="000000" w:themeColor="text1"/>
          <w:sz w:val="28"/>
          <w:szCs w:val="28"/>
          <w:shd w:val="clear" w:color="auto" w:fill="FFFFFF"/>
        </w:rPr>
      </w:pPr>
      <w:r w:rsidRPr="008260F0">
        <w:rPr>
          <w:color w:val="000000" w:themeColor="text1"/>
          <w:sz w:val="28"/>
          <w:szCs w:val="28"/>
          <w:shd w:val="clear" w:color="auto" w:fill="FFFFFF"/>
        </w:rPr>
        <w:t>1. </w:t>
      </w:r>
      <w:r w:rsidR="00706F01" w:rsidRPr="00706F01">
        <w:rPr>
          <w:color w:val="000000" w:themeColor="text1"/>
          <w:sz w:val="28"/>
          <w:szCs w:val="28"/>
          <w:shd w:val="clear" w:color="auto" w:fill="FFFFFF"/>
        </w:rPr>
        <w:t>Арбитражный процессуаль</w:t>
      </w:r>
      <w:r w:rsidR="00706F01">
        <w:rPr>
          <w:color w:val="000000" w:themeColor="text1"/>
          <w:sz w:val="28"/>
          <w:szCs w:val="28"/>
          <w:shd w:val="clear" w:color="auto" w:fill="FFFFFF"/>
        </w:rPr>
        <w:t>ный кодекс Российской Федерации</w:t>
      </w:r>
      <w:r w:rsidR="00706F01" w:rsidRPr="00706F01">
        <w:rPr>
          <w:color w:val="000000" w:themeColor="text1"/>
          <w:sz w:val="28"/>
          <w:szCs w:val="28"/>
          <w:shd w:val="clear" w:color="auto" w:fill="FFFFFF"/>
        </w:rPr>
        <w:t xml:space="preserve"> от 24.07.2002 </w:t>
      </w:r>
      <w:r w:rsidR="00706F01">
        <w:rPr>
          <w:color w:val="000000" w:themeColor="text1"/>
          <w:sz w:val="28"/>
          <w:szCs w:val="28"/>
          <w:shd w:val="clear" w:color="auto" w:fill="FFFFFF"/>
        </w:rPr>
        <w:t>№ </w:t>
      </w:r>
      <w:r w:rsidR="00706F01" w:rsidRPr="00706F01">
        <w:rPr>
          <w:color w:val="000000" w:themeColor="text1"/>
          <w:sz w:val="28"/>
          <w:szCs w:val="28"/>
          <w:shd w:val="clear" w:color="auto" w:fill="FFFFFF"/>
        </w:rPr>
        <w:t>95-ФЗ</w:t>
      </w:r>
      <w:r w:rsidR="00706F01">
        <w:rPr>
          <w:color w:val="000000" w:themeColor="text1"/>
          <w:sz w:val="28"/>
          <w:szCs w:val="28"/>
          <w:shd w:val="clear" w:color="auto" w:fill="FFFFFF"/>
        </w:rPr>
        <w:t>;</w:t>
      </w:r>
    </w:p>
    <w:p w:rsidR="00706F01" w:rsidRDefault="00706F01" w:rsidP="00706F01">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2. </w:t>
      </w:r>
      <w:r w:rsidRPr="00706F01">
        <w:rPr>
          <w:color w:val="000000" w:themeColor="text1"/>
          <w:sz w:val="28"/>
          <w:szCs w:val="28"/>
          <w:shd w:val="clear" w:color="auto" w:fill="FFFFFF"/>
        </w:rPr>
        <w:t>Гражданский кодекс Росс</w:t>
      </w:r>
      <w:r>
        <w:rPr>
          <w:color w:val="000000" w:themeColor="text1"/>
          <w:sz w:val="28"/>
          <w:szCs w:val="28"/>
          <w:shd w:val="clear" w:color="auto" w:fill="FFFFFF"/>
        </w:rPr>
        <w:t>ийской Федерации (часть первая)</w:t>
      </w:r>
      <w:r w:rsidRPr="00706F01">
        <w:rPr>
          <w:color w:val="000000" w:themeColor="text1"/>
          <w:sz w:val="28"/>
          <w:szCs w:val="28"/>
          <w:shd w:val="clear" w:color="auto" w:fill="FFFFFF"/>
        </w:rPr>
        <w:t xml:space="preserve"> от 30.11.1994 </w:t>
      </w:r>
      <w:r>
        <w:rPr>
          <w:color w:val="000000" w:themeColor="text1"/>
          <w:sz w:val="28"/>
          <w:szCs w:val="28"/>
          <w:shd w:val="clear" w:color="auto" w:fill="FFFFFF"/>
        </w:rPr>
        <w:t>№ 51-ФЗ;</w:t>
      </w:r>
    </w:p>
    <w:p w:rsidR="00706F01" w:rsidRDefault="00706F01" w:rsidP="00706F01">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3. П</w:t>
      </w:r>
      <w:r w:rsidRPr="00706F01">
        <w:rPr>
          <w:color w:val="000000" w:themeColor="text1"/>
          <w:sz w:val="28"/>
          <w:szCs w:val="28"/>
          <w:shd w:val="clear" w:color="auto" w:fill="FFFFFF"/>
        </w:rPr>
        <w:t>остановление Президиум</w:t>
      </w:r>
      <w:r>
        <w:rPr>
          <w:color w:val="000000" w:themeColor="text1"/>
          <w:sz w:val="28"/>
          <w:szCs w:val="28"/>
          <w:shd w:val="clear" w:color="auto" w:fill="FFFFFF"/>
        </w:rPr>
        <w:t>а</w:t>
      </w:r>
      <w:r w:rsidRPr="00706F01">
        <w:rPr>
          <w:color w:val="000000" w:themeColor="text1"/>
          <w:sz w:val="28"/>
          <w:szCs w:val="28"/>
          <w:shd w:val="clear" w:color="auto" w:fill="FFFFFF"/>
        </w:rPr>
        <w:t xml:space="preserve"> Высшего Арбитражного Суда Российской Федерации</w:t>
      </w:r>
      <w:r>
        <w:rPr>
          <w:color w:val="000000" w:themeColor="text1"/>
          <w:sz w:val="28"/>
          <w:szCs w:val="28"/>
          <w:shd w:val="clear" w:color="auto" w:fill="FFFFFF"/>
        </w:rPr>
        <w:t xml:space="preserve"> </w:t>
      </w:r>
      <w:r w:rsidRPr="00706F01">
        <w:rPr>
          <w:color w:val="000000" w:themeColor="text1"/>
          <w:sz w:val="28"/>
          <w:szCs w:val="28"/>
          <w:shd w:val="clear" w:color="auto" w:fill="FFFFFF"/>
        </w:rPr>
        <w:t xml:space="preserve">от 15.07.2010 </w:t>
      </w:r>
      <w:r>
        <w:rPr>
          <w:color w:val="000000" w:themeColor="text1"/>
          <w:sz w:val="28"/>
          <w:szCs w:val="28"/>
          <w:shd w:val="clear" w:color="auto" w:fill="FFFFFF"/>
        </w:rPr>
        <w:t>№</w:t>
      </w:r>
      <w:r w:rsidRPr="00706F01">
        <w:rPr>
          <w:color w:val="000000" w:themeColor="text1"/>
          <w:sz w:val="28"/>
          <w:szCs w:val="28"/>
          <w:shd w:val="clear" w:color="auto" w:fill="FFFFFF"/>
        </w:rPr>
        <w:t xml:space="preserve"> 2814/10 по делу № А56-7912/2008</w:t>
      </w:r>
      <w:r>
        <w:rPr>
          <w:color w:val="000000" w:themeColor="text1"/>
          <w:sz w:val="28"/>
          <w:szCs w:val="28"/>
          <w:shd w:val="clear" w:color="auto" w:fill="FFFFFF"/>
        </w:rPr>
        <w:t>;</w:t>
      </w:r>
    </w:p>
    <w:p w:rsidR="00706F01" w:rsidRDefault="00706F01" w:rsidP="00706F01">
      <w:pPr>
        <w:spacing w:line="360" w:lineRule="auto"/>
        <w:ind w:firstLine="567"/>
        <w:jc w:val="both"/>
        <w:rPr>
          <w:color w:val="000000" w:themeColor="text1"/>
          <w:sz w:val="28"/>
          <w:szCs w:val="28"/>
          <w:shd w:val="clear" w:color="auto" w:fill="FFFFFF"/>
        </w:rPr>
      </w:pPr>
      <w:r>
        <w:rPr>
          <w:color w:val="000000" w:themeColor="text1"/>
          <w:sz w:val="28"/>
          <w:szCs w:val="28"/>
          <w:shd w:val="clear" w:color="auto" w:fill="FFFFFF"/>
        </w:rPr>
        <w:t>4. П</w:t>
      </w:r>
      <w:r w:rsidRPr="00706F01">
        <w:rPr>
          <w:color w:val="000000" w:themeColor="text1"/>
          <w:sz w:val="28"/>
          <w:szCs w:val="28"/>
          <w:shd w:val="clear" w:color="auto" w:fill="FFFFFF"/>
        </w:rPr>
        <w:t>остановления Пленума Верховного Суда Российской Федерации и Пленума Высшего Арбитражного Суда Российской Федерации от 29.04.2010 № 10/22</w:t>
      </w:r>
      <w:r>
        <w:rPr>
          <w:color w:val="000000" w:themeColor="text1"/>
          <w:sz w:val="28"/>
          <w:szCs w:val="28"/>
          <w:shd w:val="clear" w:color="auto" w:fill="FFFFFF"/>
        </w:rPr>
        <w:t>.</w:t>
      </w:r>
    </w:p>
    <w:sectPr w:rsidR="00706F01" w:rsidSect="00F81F9C">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78C" w:rsidRDefault="0050578C" w:rsidP="00645A98">
      <w:r>
        <w:separator/>
      </w:r>
    </w:p>
  </w:endnote>
  <w:endnote w:type="continuationSeparator" w:id="0">
    <w:p w:rsidR="0050578C" w:rsidRDefault="0050578C" w:rsidP="0064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650361"/>
      <w:docPartObj>
        <w:docPartGallery w:val="Page Numbers (Bottom of Page)"/>
        <w:docPartUnique/>
      </w:docPartObj>
    </w:sdtPr>
    <w:sdtEndPr/>
    <w:sdtContent>
      <w:p w:rsidR="00F81F9C" w:rsidRDefault="00F81F9C">
        <w:pPr>
          <w:pStyle w:val="aa"/>
          <w:jc w:val="center"/>
        </w:pPr>
        <w:r>
          <w:fldChar w:fldCharType="begin"/>
        </w:r>
        <w:r>
          <w:instrText>PAGE   \* MERGEFORMAT</w:instrText>
        </w:r>
        <w:r>
          <w:fldChar w:fldCharType="separate"/>
        </w:r>
        <w:r w:rsidR="00F14414">
          <w:rPr>
            <w:noProof/>
          </w:rPr>
          <w:t>3</w:t>
        </w:r>
        <w:r>
          <w:fldChar w:fldCharType="end"/>
        </w:r>
      </w:p>
    </w:sdtContent>
  </w:sdt>
  <w:p w:rsidR="00F81F9C" w:rsidRDefault="00F81F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78C" w:rsidRDefault="0050578C" w:rsidP="00645A98">
      <w:r>
        <w:separator/>
      </w:r>
    </w:p>
  </w:footnote>
  <w:footnote w:type="continuationSeparator" w:id="0">
    <w:p w:rsidR="0050578C" w:rsidRDefault="0050578C" w:rsidP="00645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1C9F"/>
    <w:multiLevelType w:val="hybridMultilevel"/>
    <w:tmpl w:val="53901A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2C14BF4"/>
    <w:multiLevelType w:val="hybridMultilevel"/>
    <w:tmpl w:val="323464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8FD541B"/>
    <w:multiLevelType w:val="hybridMultilevel"/>
    <w:tmpl w:val="8A06AA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F6608E"/>
    <w:multiLevelType w:val="hybridMultilevel"/>
    <w:tmpl w:val="291C5F8C"/>
    <w:lvl w:ilvl="0" w:tplc="20BC262A">
      <w:start w:val="1"/>
      <w:numFmt w:val="decimal"/>
      <w:lvlText w:val="%1."/>
      <w:lvlJc w:val="left"/>
      <w:pPr>
        <w:ind w:left="1287" w:hanging="360"/>
      </w:pPr>
      <w:rPr>
        <w:rFonts w:hint="default"/>
        <w:sz w:val="3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E4A2973"/>
    <w:multiLevelType w:val="hybridMultilevel"/>
    <w:tmpl w:val="31F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FC4403"/>
    <w:multiLevelType w:val="hybridMultilevel"/>
    <w:tmpl w:val="31F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F6ABA"/>
    <w:multiLevelType w:val="hybridMultilevel"/>
    <w:tmpl w:val="3EF6A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E90706"/>
    <w:multiLevelType w:val="hybridMultilevel"/>
    <w:tmpl w:val="3DC07E78"/>
    <w:lvl w:ilvl="0" w:tplc="402EAE6C">
      <w:start w:val="1"/>
      <w:numFmt w:val="decimal"/>
      <w:lvlText w:val="%1."/>
      <w:lvlJc w:val="left"/>
      <w:pPr>
        <w:ind w:left="987" w:hanging="360"/>
      </w:pPr>
      <w:rPr>
        <w:rFonts w:hint="default"/>
        <w:b w:val="0"/>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8">
    <w:nsid w:val="3D2B64A0"/>
    <w:multiLevelType w:val="hybridMultilevel"/>
    <w:tmpl w:val="3A1CA59E"/>
    <w:lvl w:ilvl="0" w:tplc="4434D1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82355E"/>
    <w:multiLevelType w:val="hybridMultilevel"/>
    <w:tmpl w:val="6E228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8B1C9D"/>
    <w:multiLevelType w:val="hybridMultilevel"/>
    <w:tmpl w:val="F9A48BB4"/>
    <w:lvl w:ilvl="0" w:tplc="CC14A9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A55129"/>
    <w:multiLevelType w:val="multilevel"/>
    <w:tmpl w:val="D680A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252E40"/>
    <w:multiLevelType w:val="hybridMultilevel"/>
    <w:tmpl w:val="2F5A0A20"/>
    <w:lvl w:ilvl="0" w:tplc="4434D1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3839"/>
    <w:multiLevelType w:val="hybridMultilevel"/>
    <w:tmpl w:val="AADC3DEE"/>
    <w:lvl w:ilvl="0" w:tplc="20BC262A">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5"/>
  </w:num>
  <w:num w:numId="5">
    <w:abstractNumId w:val="4"/>
  </w:num>
  <w:num w:numId="6">
    <w:abstractNumId w:val="11"/>
  </w:num>
  <w:num w:numId="7">
    <w:abstractNumId w:val="6"/>
  </w:num>
  <w:num w:numId="8">
    <w:abstractNumId w:val="10"/>
  </w:num>
  <w:num w:numId="9">
    <w:abstractNumId w:val="12"/>
  </w:num>
  <w:num w:numId="10">
    <w:abstractNumId w:val="8"/>
  </w:num>
  <w:num w:numId="11">
    <w:abstractNumId w:val="2"/>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2C"/>
    <w:rsid w:val="00000C32"/>
    <w:rsid w:val="00001858"/>
    <w:rsid w:val="0001692D"/>
    <w:rsid w:val="000232FB"/>
    <w:rsid w:val="0002483F"/>
    <w:rsid w:val="0002690A"/>
    <w:rsid w:val="00040A7D"/>
    <w:rsid w:val="00041479"/>
    <w:rsid w:val="000462D4"/>
    <w:rsid w:val="000564A7"/>
    <w:rsid w:val="00060764"/>
    <w:rsid w:val="00062D65"/>
    <w:rsid w:val="000665AB"/>
    <w:rsid w:val="00071555"/>
    <w:rsid w:val="0007227B"/>
    <w:rsid w:val="0008212C"/>
    <w:rsid w:val="000C318A"/>
    <w:rsid w:val="000C3D8D"/>
    <w:rsid w:val="000C4A14"/>
    <w:rsid w:val="000F1CE6"/>
    <w:rsid w:val="001012F1"/>
    <w:rsid w:val="001025F0"/>
    <w:rsid w:val="00116D13"/>
    <w:rsid w:val="00127DA8"/>
    <w:rsid w:val="001374E8"/>
    <w:rsid w:val="00143279"/>
    <w:rsid w:val="00143B91"/>
    <w:rsid w:val="001535ED"/>
    <w:rsid w:val="00153F49"/>
    <w:rsid w:val="001611F8"/>
    <w:rsid w:val="001671E0"/>
    <w:rsid w:val="001724A6"/>
    <w:rsid w:val="001742C0"/>
    <w:rsid w:val="001832FB"/>
    <w:rsid w:val="00183EA3"/>
    <w:rsid w:val="00190574"/>
    <w:rsid w:val="001907B1"/>
    <w:rsid w:val="00195DA4"/>
    <w:rsid w:val="0019627B"/>
    <w:rsid w:val="001B19D7"/>
    <w:rsid w:val="001B1C44"/>
    <w:rsid w:val="001B5BE2"/>
    <w:rsid w:val="001E302E"/>
    <w:rsid w:val="001F54AD"/>
    <w:rsid w:val="001F7F5B"/>
    <w:rsid w:val="002001A9"/>
    <w:rsid w:val="002001C3"/>
    <w:rsid w:val="002046EE"/>
    <w:rsid w:val="002175B5"/>
    <w:rsid w:val="00220A87"/>
    <w:rsid w:val="002260C0"/>
    <w:rsid w:val="00234D51"/>
    <w:rsid w:val="00235E19"/>
    <w:rsid w:val="002459BF"/>
    <w:rsid w:val="002477D6"/>
    <w:rsid w:val="00274994"/>
    <w:rsid w:val="00276935"/>
    <w:rsid w:val="002867FF"/>
    <w:rsid w:val="00287553"/>
    <w:rsid w:val="002979C1"/>
    <w:rsid w:val="002A59F6"/>
    <w:rsid w:val="002A67CF"/>
    <w:rsid w:val="002B14A5"/>
    <w:rsid w:val="002B47EC"/>
    <w:rsid w:val="002B712D"/>
    <w:rsid w:val="002C4394"/>
    <w:rsid w:val="002D6265"/>
    <w:rsid w:val="002D6634"/>
    <w:rsid w:val="002D7A04"/>
    <w:rsid w:val="002E1004"/>
    <w:rsid w:val="002F0DDE"/>
    <w:rsid w:val="002F4183"/>
    <w:rsid w:val="002F5C8D"/>
    <w:rsid w:val="002F6EC5"/>
    <w:rsid w:val="003015C3"/>
    <w:rsid w:val="0030294E"/>
    <w:rsid w:val="00305569"/>
    <w:rsid w:val="00306518"/>
    <w:rsid w:val="00306992"/>
    <w:rsid w:val="00313704"/>
    <w:rsid w:val="00313DA7"/>
    <w:rsid w:val="00317CD2"/>
    <w:rsid w:val="00326F2F"/>
    <w:rsid w:val="00330076"/>
    <w:rsid w:val="00332AD0"/>
    <w:rsid w:val="00340C1C"/>
    <w:rsid w:val="00342D19"/>
    <w:rsid w:val="00345F56"/>
    <w:rsid w:val="00346BAE"/>
    <w:rsid w:val="00347B89"/>
    <w:rsid w:val="003519F6"/>
    <w:rsid w:val="00354455"/>
    <w:rsid w:val="00370994"/>
    <w:rsid w:val="00380B88"/>
    <w:rsid w:val="00387B1F"/>
    <w:rsid w:val="00392E44"/>
    <w:rsid w:val="003964F1"/>
    <w:rsid w:val="003B0D57"/>
    <w:rsid w:val="003B30E9"/>
    <w:rsid w:val="003B5170"/>
    <w:rsid w:val="003B5E4F"/>
    <w:rsid w:val="003B7491"/>
    <w:rsid w:val="003D1B17"/>
    <w:rsid w:val="003E0C65"/>
    <w:rsid w:val="003E2F5D"/>
    <w:rsid w:val="003F4D73"/>
    <w:rsid w:val="004036B9"/>
    <w:rsid w:val="004068D7"/>
    <w:rsid w:val="004175F1"/>
    <w:rsid w:val="00420F62"/>
    <w:rsid w:val="00421B24"/>
    <w:rsid w:val="00425F69"/>
    <w:rsid w:val="00433903"/>
    <w:rsid w:val="00444689"/>
    <w:rsid w:val="00451BED"/>
    <w:rsid w:val="00452141"/>
    <w:rsid w:val="004540BA"/>
    <w:rsid w:val="004601F7"/>
    <w:rsid w:val="004643A0"/>
    <w:rsid w:val="0046561F"/>
    <w:rsid w:val="00485B1D"/>
    <w:rsid w:val="004A029B"/>
    <w:rsid w:val="004A0433"/>
    <w:rsid w:val="004A06F7"/>
    <w:rsid w:val="004A2661"/>
    <w:rsid w:val="004A5DD3"/>
    <w:rsid w:val="004A6CCD"/>
    <w:rsid w:val="004B0685"/>
    <w:rsid w:val="004B0761"/>
    <w:rsid w:val="004B58CB"/>
    <w:rsid w:val="004C19D5"/>
    <w:rsid w:val="004C6B74"/>
    <w:rsid w:val="004D036E"/>
    <w:rsid w:val="004D46E4"/>
    <w:rsid w:val="004D5B52"/>
    <w:rsid w:val="004E09EC"/>
    <w:rsid w:val="004E76B1"/>
    <w:rsid w:val="004F33F2"/>
    <w:rsid w:val="0050578C"/>
    <w:rsid w:val="00506331"/>
    <w:rsid w:val="005161E6"/>
    <w:rsid w:val="005354EF"/>
    <w:rsid w:val="00537597"/>
    <w:rsid w:val="00541807"/>
    <w:rsid w:val="00546A3E"/>
    <w:rsid w:val="00550B46"/>
    <w:rsid w:val="005513E5"/>
    <w:rsid w:val="00555BDB"/>
    <w:rsid w:val="0055772C"/>
    <w:rsid w:val="00565877"/>
    <w:rsid w:val="00580F64"/>
    <w:rsid w:val="00582382"/>
    <w:rsid w:val="005B00B9"/>
    <w:rsid w:val="005B0B3B"/>
    <w:rsid w:val="005B2951"/>
    <w:rsid w:val="005B6EE7"/>
    <w:rsid w:val="005B76FE"/>
    <w:rsid w:val="005C3E28"/>
    <w:rsid w:val="005D00D0"/>
    <w:rsid w:val="005D1664"/>
    <w:rsid w:val="005D7DAC"/>
    <w:rsid w:val="005E203A"/>
    <w:rsid w:val="005E5014"/>
    <w:rsid w:val="005F056D"/>
    <w:rsid w:val="005F5C5F"/>
    <w:rsid w:val="006034D8"/>
    <w:rsid w:val="0060377C"/>
    <w:rsid w:val="00612A5C"/>
    <w:rsid w:val="00616CC5"/>
    <w:rsid w:val="0062082C"/>
    <w:rsid w:val="006228B9"/>
    <w:rsid w:val="00631820"/>
    <w:rsid w:val="00645A98"/>
    <w:rsid w:val="00647882"/>
    <w:rsid w:val="00651B8D"/>
    <w:rsid w:val="0066495E"/>
    <w:rsid w:val="00667480"/>
    <w:rsid w:val="00670C53"/>
    <w:rsid w:val="00686200"/>
    <w:rsid w:val="00691F64"/>
    <w:rsid w:val="00693407"/>
    <w:rsid w:val="0069469B"/>
    <w:rsid w:val="006A613F"/>
    <w:rsid w:val="006B38A0"/>
    <w:rsid w:val="006B52B1"/>
    <w:rsid w:val="006C2E45"/>
    <w:rsid w:val="006C352D"/>
    <w:rsid w:val="006E5782"/>
    <w:rsid w:val="00706F01"/>
    <w:rsid w:val="00710029"/>
    <w:rsid w:val="0071489F"/>
    <w:rsid w:val="00715CF4"/>
    <w:rsid w:val="00732BD2"/>
    <w:rsid w:val="00737025"/>
    <w:rsid w:val="0075125C"/>
    <w:rsid w:val="007612B5"/>
    <w:rsid w:val="00763B26"/>
    <w:rsid w:val="00773BA7"/>
    <w:rsid w:val="00780D0A"/>
    <w:rsid w:val="00792F20"/>
    <w:rsid w:val="007944FD"/>
    <w:rsid w:val="0079458C"/>
    <w:rsid w:val="00794BDE"/>
    <w:rsid w:val="007C43EC"/>
    <w:rsid w:val="007E5026"/>
    <w:rsid w:val="007E6CFB"/>
    <w:rsid w:val="007E6F82"/>
    <w:rsid w:val="007F09C2"/>
    <w:rsid w:val="007F205B"/>
    <w:rsid w:val="007F238A"/>
    <w:rsid w:val="007F43A8"/>
    <w:rsid w:val="00804C9E"/>
    <w:rsid w:val="008077CF"/>
    <w:rsid w:val="008171DF"/>
    <w:rsid w:val="008206EC"/>
    <w:rsid w:val="008260F0"/>
    <w:rsid w:val="00830D09"/>
    <w:rsid w:val="00832681"/>
    <w:rsid w:val="008801D5"/>
    <w:rsid w:val="00885929"/>
    <w:rsid w:val="00896700"/>
    <w:rsid w:val="008A293E"/>
    <w:rsid w:val="008A3541"/>
    <w:rsid w:val="008A3887"/>
    <w:rsid w:val="008A3F84"/>
    <w:rsid w:val="008A4E90"/>
    <w:rsid w:val="008A61CD"/>
    <w:rsid w:val="008A7CD3"/>
    <w:rsid w:val="008B1F5D"/>
    <w:rsid w:val="008B781C"/>
    <w:rsid w:val="008C1D11"/>
    <w:rsid w:val="008C412B"/>
    <w:rsid w:val="008C7525"/>
    <w:rsid w:val="008D7797"/>
    <w:rsid w:val="008E43E9"/>
    <w:rsid w:val="008E58DB"/>
    <w:rsid w:val="008E5BF7"/>
    <w:rsid w:val="008F23C5"/>
    <w:rsid w:val="009014B0"/>
    <w:rsid w:val="009129CB"/>
    <w:rsid w:val="00917FC0"/>
    <w:rsid w:val="00927941"/>
    <w:rsid w:val="0093221A"/>
    <w:rsid w:val="00941812"/>
    <w:rsid w:val="009532F8"/>
    <w:rsid w:val="00956510"/>
    <w:rsid w:val="009724BE"/>
    <w:rsid w:val="00972625"/>
    <w:rsid w:val="009779E3"/>
    <w:rsid w:val="009808BD"/>
    <w:rsid w:val="00986487"/>
    <w:rsid w:val="00987A60"/>
    <w:rsid w:val="00990651"/>
    <w:rsid w:val="00992646"/>
    <w:rsid w:val="009933C6"/>
    <w:rsid w:val="009A4C63"/>
    <w:rsid w:val="009B12F0"/>
    <w:rsid w:val="009C31EE"/>
    <w:rsid w:val="009C52BD"/>
    <w:rsid w:val="009C5D11"/>
    <w:rsid w:val="009D1A06"/>
    <w:rsid w:val="009E2F61"/>
    <w:rsid w:val="009E532D"/>
    <w:rsid w:val="009F503D"/>
    <w:rsid w:val="009F5B07"/>
    <w:rsid w:val="00A01417"/>
    <w:rsid w:val="00A10652"/>
    <w:rsid w:val="00A12DA7"/>
    <w:rsid w:val="00A21AE1"/>
    <w:rsid w:val="00A256CD"/>
    <w:rsid w:val="00A27B8D"/>
    <w:rsid w:val="00A319D2"/>
    <w:rsid w:val="00A31A30"/>
    <w:rsid w:val="00A372E5"/>
    <w:rsid w:val="00A478B4"/>
    <w:rsid w:val="00A52470"/>
    <w:rsid w:val="00A52D8F"/>
    <w:rsid w:val="00A54B6A"/>
    <w:rsid w:val="00A6127A"/>
    <w:rsid w:val="00A63DFF"/>
    <w:rsid w:val="00A65BA3"/>
    <w:rsid w:val="00A71ADF"/>
    <w:rsid w:val="00A82E09"/>
    <w:rsid w:val="00A941C8"/>
    <w:rsid w:val="00A94558"/>
    <w:rsid w:val="00A9620E"/>
    <w:rsid w:val="00AB2F24"/>
    <w:rsid w:val="00AE0347"/>
    <w:rsid w:val="00AE773B"/>
    <w:rsid w:val="00AE7BD9"/>
    <w:rsid w:val="00AF0EE5"/>
    <w:rsid w:val="00B07C58"/>
    <w:rsid w:val="00B1189B"/>
    <w:rsid w:val="00B15A54"/>
    <w:rsid w:val="00B17D90"/>
    <w:rsid w:val="00B2512C"/>
    <w:rsid w:val="00B25932"/>
    <w:rsid w:val="00B3379E"/>
    <w:rsid w:val="00B3649A"/>
    <w:rsid w:val="00B41145"/>
    <w:rsid w:val="00B4573A"/>
    <w:rsid w:val="00B50630"/>
    <w:rsid w:val="00B5086A"/>
    <w:rsid w:val="00B60F82"/>
    <w:rsid w:val="00B6768D"/>
    <w:rsid w:val="00B756AB"/>
    <w:rsid w:val="00B76C57"/>
    <w:rsid w:val="00B811A4"/>
    <w:rsid w:val="00B81271"/>
    <w:rsid w:val="00B835C5"/>
    <w:rsid w:val="00B83C5C"/>
    <w:rsid w:val="00B84D1F"/>
    <w:rsid w:val="00B87308"/>
    <w:rsid w:val="00B938A8"/>
    <w:rsid w:val="00B97696"/>
    <w:rsid w:val="00BC3707"/>
    <w:rsid w:val="00BD6869"/>
    <w:rsid w:val="00BF04AD"/>
    <w:rsid w:val="00C01062"/>
    <w:rsid w:val="00C11B4E"/>
    <w:rsid w:val="00C14D20"/>
    <w:rsid w:val="00C16CD7"/>
    <w:rsid w:val="00C173CA"/>
    <w:rsid w:val="00C23103"/>
    <w:rsid w:val="00C24DE6"/>
    <w:rsid w:val="00C330A2"/>
    <w:rsid w:val="00C51A67"/>
    <w:rsid w:val="00C53098"/>
    <w:rsid w:val="00C60593"/>
    <w:rsid w:val="00C620BB"/>
    <w:rsid w:val="00C64AFC"/>
    <w:rsid w:val="00C7410B"/>
    <w:rsid w:val="00C74EC9"/>
    <w:rsid w:val="00C754A6"/>
    <w:rsid w:val="00C83B03"/>
    <w:rsid w:val="00C86FA8"/>
    <w:rsid w:val="00C873D7"/>
    <w:rsid w:val="00C917C6"/>
    <w:rsid w:val="00C9276C"/>
    <w:rsid w:val="00C92E62"/>
    <w:rsid w:val="00C9748A"/>
    <w:rsid w:val="00CA2489"/>
    <w:rsid w:val="00CB2209"/>
    <w:rsid w:val="00CC121C"/>
    <w:rsid w:val="00CC3DB2"/>
    <w:rsid w:val="00CC5D00"/>
    <w:rsid w:val="00CC622D"/>
    <w:rsid w:val="00CD0402"/>
    <w:rsid w:val="00CE0294"/>
    <w:rsid w:val="00CF296C"/>
    <w:rsid w:val="00CF56CF"/>
    <w:rsid w:val="00CF79A9"/>
    <w:rsid w:val="00D009E5"/>
    <w:rsid w:val="00D05496"/>
    <w:rsid w:val="00D06157"/>
    <w:rsid w:val="00D0789C"/>
    <w:rsid w:val="00D107A5"/>
    <w:rsid w:val="00D245BC"/>
    <w:rsid w:val="00D3379E"/>
    <w:rsid w:val="00D37AED"/>
    <w:rsid w:val="00D41E9D"/>
    <w:rsid w:val="00D462CD"/>
    <w:rsid w:val="00D55AC7"/>
    <w:rsid w:val="00D63A49"/>
    <w:rsid w:val="00D6432A"/>
    <w:rsid w:val="00D73D6D"/>
    <w:rsid w:val="00D8221B"/>
    <w:rsid w:val="00D92D25"/>
    <w:rsid w:val="00DA2AD3"/>
    <w:rsid w:val="00DA3EDB"/>
    <w:rsid w:val="00DA5CCA"/>
    <w:rsid w:val="00DB3870"/>
    <w:rsid w:val="00DB57B0"/>
    <w:rsid w:val="00DB6BA0"/>
    <w:rsid w:val="00DD2854"/>
    <w:rsid w:val="00DE5A42"/>
    <w:rsid w:val="00DF2B38"/>
    <w:rsid w:val="00DF4B93"/>
    <w:rsid w:val="00DF6827"/>
    <w:rsid w:val="00E026FC"/>
    <w:rsid w:val="00E06FF1"/>
    <w:rsid w:val="00E346BF"/>
    <w:rsid w:val="00E41DDA"/>
    <w:rsid w:val="00E4549A"/>
    <w:rsid w:val="00E503CF"/>
    <w:rsid w:val="00E5383C"/>
    <w:rsid w:val="00E65D72"/>
    <w:rsid w:val="00E72DDF"/>
    <w:rsid w:val="00E7391A"/>
    <w:rsid w:val="00E75DFC"/>
    <w:rsid w:val="00E7712A"/>
    <w:rsid w:val="00E81C08"/>
    <w:rsid w:val="00E84D02"/>
    <w:rsid w:val="00E878A9"/>
    <w:rsid w:val="00E91FA3"/>
    <w:rsid w:val="00E948B0"/>
    <w:rsid w:val="00EA6FBA"/>
    <w:rsid w:val="00EA7543"/>
    <w:rsid w:val="00ED2353"/>
    <w:rsid w:val="00ED7754"/>
    <w:rsid w:val="00F068AE"/>
    <w:rsid w:val="00F1051E"/>
    <w:rsid w:val="00F111AD"/>
    <w:rsid w:val="00F14414"/>
    <w:rsid w:val="00F36C91"/>
    <w:rsid w:val="00F50867"/>
    <w:rsid w:val="00F52A57"/>
    <w:rsid w:val="00F547F8"/>
    <w:rsid w:val="00F64CAF"/>
    <w:rsid w:val="00F65AC3"/>
    <w:rsid w:val="00F702AB"/>
    <w:rsid w:val="00F729C8"/>
    <w:rsid w:val="00F774BA"/>
    <w:rsid w:val="00F77D53"/>
    <w:rsid w:val="00F8082D"/>
    <w:rsid w:val="00F809D2"/>
    <w:rsid w:val="00F81F9C"/>
    <w:rsid w:val="00F87DB7"/>
    <w:rsid w:val="00F90817"/>
    <w:rsid w:val="00FA672B"/>
    <w:rsid w:val="00FA754B"/>
    <w:rsid w:val="00FB0267"/>
    <w:rsid w:val="00FB6994"/>
    <w:rsid w:val="00FC0D1C"/>
    <w:rsid w:val="00FC5E4F"/>
    <w:rsid w:val="00FD0789"/>
    <w:rsid w:val="00FE48E9"/>
    <w:rsid w:val="00FE5295"/>
    <w:rsid w:val="00FE53DA"/>
    <w:rsid w:val="00FF70D0"/>
    <w:rsid w:val="00FF7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5F5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036B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4601F7"/>
    <w:pPr>
      <w:spacing w:before="100" w:beforeAutospacing="1" w:after="100" w:afterAutospacing="1"/>
      <w:outlineLvl w:val="2"/>
    </w:pPr>
    <w:rPr>
      <w:rFonts w:ascii="Verdana" w:hAnsi="Verdana"/>
      <w:i/>
      <w:iCs/>
      <w:sz w:val="23"/>
      <w:szCs w:val="23"/>
    </w:rPr>
  </w:style>
  <w:style w:type="paragraph" w:styleId="7">
    <w:name w:val="heading 7"/>
    <w:basedOn w:val="a"/>
    <w:next w:val="a"/>
    <w:link w:val="70"/>
    <w:qFormat/>
    <w:rsid w:val="004601F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601F7"/>
    <w:rPr>
      <w:rFonts w:ascii="Verdana" w:eastAsia="Times New Roman" w:hAnsi="Verdana" w:cs="Times New Roman"/>
      <w:i/>
      <w:iCs/>
      <w:sz w:val="23"/>
      <w:szCs w:val="23"/>
      <w:lang w:eastAsia="ru-RU"/>
    </w:rPr>
  </w:style>
  <w:style w:type="character" w:customStyle="1" w:styleId="70">
    <w:name w:val="Заголовок 7 Знак"/>
    <w:basedOn w:val="a0"/>
    <w:link w:val="7"/>
    <w:rsid w:val="004601F7"/>
    <w:rPr>
      <w:rFonts w:ascii="Times New Roman" w:eastAsia="Times New Roman" w:hAnsi="Times New Roman" w:cs="Times New Roman"/>
      <w:sz w:val="24"/>
      <w:szCs w:val="24"/>
      <w:lang w:eastAsia="ru-RU"/>
    </w:rPr>
  </w:style>
  <w:style w:type="paragraph" w:styleId="a3">
    <w:name w:val="Body Text"/>
    <w:basedOn w:val="a"/>
    <w:link w:val="a4"/>
    <w:rsid w:val="004601F7"/>
    <w:pPr>
      <w:spacing w:before="100" w:beforeAutospacing="1" w:after="100" w:afterAutospacing="1"/>
    </w:pPr>
    <w:rPr>
      <w:color w:val="000000"/>
    </w:rPr>
  </w:style>
  <w:style w:type="character" w:customStyle="1" w:styleId="a4">
    <w:name w:val="Основной текст Знак"/>
    <w:basedOn w:val="a0"/>
    <w:link w:val="a3"/>
    <w:rsid w:val="004601F7"/>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93221A"/>
    <w:pPr>
      <w:ind w:left="720"/>
      <w:contextualSpacing/>
    </w:pPr>
  </w:style>
  <w:style w:type="paragraph" w:styleId="a6">
    <w:name w:val="Normal (Web)"/>
    <w:basedOn w:val="a"/>
    <w:uiPriority w:val="99"/>
    <w:unhideWhenUsed/>
    <w:rsid w:val="0093221A"/>
    <w:pPr>
      <w:spacing w:before="100" w:beforeAutospacing="1" w:after="100" w:afterAutospacing="1"/>
    </w:pPr>
  </w:style>
  <w:style w:type="character" w:styleId="a7">
    <w:name w:val="Strong"/>
    <w:basedOn w:val="a0"/>
    <w:uiPriority w:val="22"/>
    <w:qFormat/>
    <w:rsid w:val="0093221A"/>
    <w:rPr>
      <w:b/>
      <w:bCs/>
    </w:rPr>
  </w:style>
  <w:style w:type="character" w:customStyle="1" w:styleId="apple-converted-space">
    <w:name w:val="apple-converted-space"/>
    <w:basedOn w:val="a0"/>
    <w:rsid w:val="0093221A"/>
  </w:style>
  <w:style w:type="paragraph" w:styleId="a8">
    <w:name w:val="header"/>
    <w:basedOn w:val="a"/>
    <w:link w:val="a9"/>
    <w:uiPriority w:val="99"/>
    <w:unhideWhenUsed/>
    <w:rsid w:val="00645A98"/>
    <w:pPr>
      <w:tabs>
        <w:tab w:val="center" w:pos="4677"/>
        <w:tab w:val="right" w:pos="9355"/>
      </w:tabs>
    </w:pPr>
  </w:style>
  <w:style w:type="character" w:customStyle="1" w:styleId="a9">
    <w:name w:val="Верхний колонтитул Знак"/>
    <w:basedOn w:val="a0"/>
    <w:link w:val="a8"/>
    <w:uiPriority w:val="99"/>
    <w:rsid w:val="00645A9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45A98"/>
    <w:pPr>
      <w:tabs>
        <w:tab w:val="center" w:pos="4677"/>
        <w:tab w:val="right" w:pos="9355"/>
      </w:tabs>
    </w:pPr>
  </w:style>
  <w:style w:type="character" w:customStyle="1" w:styleId="ab">
    <w:name w:val="Нижний колонтитул Знак"/>
    <w:basedOn w:val="a0"/>
    <w:link w:val="aa"/>
    <w:uiPriority w:val="99"/>
    <w:rsid w:val="00645A98"/>
    <w:rPr>
      <w:rFonts w:ascii="Times New Roman" w:eastAsia="Times New Roman" w:hAnsi="Times New Roman" w:cs="Times New Roman"/>
      <w:sz w:val="24"/>
      <w:szCs w:val="24"/>
      <w:lang w:eastAsia="ru-RU"/>
    </w:rPr>
  </w:style>
  <w:style w:type="character" w:styleId="ac">
    <w:name w:val="Hyperlink"/>
    <w:basedOn w:val="a0"/>
    <w:uiPriority w:val="99"/>
    <w:unhideWhenUsed/>
    <w:rsid w:val="00686200"/>
    <w:rPr>
      <w:color w:val="0000FF"/>
      <w:u w:val="single"/>
    </w:rPr>
  </w:style>
  <w:style w:type="character" w:customStyle="1" w:styleId="10">
    <w:name w:val="Заголовок 1 Знак"/>
    <w:basedOn w:val="a0"/>
    <w:link w:val="1"/>
    <w:uiPriority w:val="9"/>
    <w:rsid w:val="00345F56"/>
    <w:rPr>
      <w:rFonts w:asciiTheme="majorHAnsi" w:eastAsiaTheme="majorEastAsia" w:hAnsiTheme="majorHAnsi" w:cstheme="majorBidi"/>
      <w:color w:val="2E74B5" w:themeColor="accent1" w:themeShade="BF"/>
      <w:sz w:val="32"/>
      <w:szCs w:val="32"/>
      <w:lang w:eastAsia="ru-RU"/>
    </w:rPr>
  </w:style>
  <w:style w:type="paragraph" w:styleId="HTML">
    <w:name w:val="HTML Preformatted"/>
    <w:basedOn w:val="a"/>
    <w:link w:val="HTML0"/>
    <w:uiPriority w:val="99"/>
    <w:semiHidden/>
    <w:unhideWhenUsed/>
    <w:rsid w:val="000C3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C3D8D"/>
    <w:rPr>
      <w:rFonts w:ascii="Courier New" w:eastAsia="Times New Roman" w:hAnsi="Courier New" w:cs="Courier New"/>
      <w:sz w:val="20"/>
      <w:szCs w:val="20"/>
      <w:lang w:eastAsia="ru-RU"/>
    </w:rPr>
  </w:style>
  <w:style w:type="paragraph" w:customStyle="1" w:styleId="ad">
    <w:name w:val="Заголовочек главы"/>
    <w:basedOn w:val="a"/>
    <w:link w:val="ae"/>
    <w:qFormat/>
    <w:rsid w:val="00A54B6A"/>
    <w:pPr>
      <w:spacing w:line="360" w:lineRule="auto"/>
      <w:ind w:firstLine="567"/>
      <w:jc w:val="center"/>
    </w:pPr>
    <w:rPr>
      <w:b/>
      <w:sz w:val="32"/>
      <w:szCs w:val="28"/>
    </w:rPr>
  </w:style>
  <w:style w:type="paragraph" w:styleId="af">
    <w:name w:val="TOC Heading"/>
    <w:basedOn w:val="1"/>
    <w:next w:val="a"/>
    <w:uiPriority w:val="39"/>
    <w:unhideWhenUsed/>
    <w:qFormat/>
    <w:rsid w:val="00A54B6A"/>
    <w:pPr>
      <w:spacing w:line="259" w:lineRule="auto"/>
      <w:outlineLvl w:val="9"/>
    </w:pPr>
  </w:style>
  <w:style w:type="character" w:customStyle="1" w:styleId="ae">
    <w:name w:val="Заголовочек главы Знак"/>
    <w:basedOn w:val="a0"/>
    <w:link w:val="ad"/>
    <w:rsid w:val="00A54B6A"/>
    <w:rPr>
      <w:rFonts w:ascii="Times New Roman" w:eastAsia="Times New Roman" w:hAnsi="Times New Roman" w:cs="Times New Roman"/>
      <w:b/>
      <w:sz w:val="32"/>
      <w:szCs w:val="28"/>
      <w:lang w:eastAsia="ru-RU"/>
    </w:rPr>
  </w:style>
  <w:style w:type="paragraph" w:styleId="31">
    <w:name w:val="toc 3"/>
    <w:basedOn w:val="a"/>
    <w:next w:val="a"/>
    <w:autoRedefine/>
    <w:uiPriority w:val="39"/>
    <w:unhideWhenUsed/>
    <w:rsid w:val="00A54B6A"/>
    <w:pPr>
      <w:spacing w:after="100"/>
      <w:ind w:left="480"/>
    </w:pPr>
  </w:style>
  <w:style w:type="character" w:customStyle="1" w:styleId="20">
    <w:name w:val="Заголовок 2 Знак"/>
    <w:basedOn w:val="a0"/>
    <w:link w:val="2"/>
    <w:uiPriority w:val="9"/>
    <w:semiHidden/>
    <w:rsid w:val="004036B9"/>
    <w:rPr>
      <w:rFonts w:asciiTheme="majorHAnsi" w:eastAsiaTheme="majorEastAsia" w:hAnsiTheme="majorHAnsi" w:cstheme="majorBidi"/>
      <w:color w:val="2E74B5" w:themeColor="accent1" w:themeShade="BF"/>
      <w:sz w:val="26"/>
      <w:szCs w:val="26"/>
      <w:lang w:eastAsia="ru-RU"/>
    </w:rPr>
  </w:style>
  <w:style w:type="paragraph" w:customStyle="1" w:styleId="Default">
    <w:name w:val="Default"/>
    <w:rsid w:val="0050633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udtitle">
    <w:name w:val="sudtitle"/>
    <w:basedOn w:val="a"/>
    <w:rsid w:val="00B84D1F"/>
    <w:pPr>
      <w:spacing w:before="100" w:beforeAutospacing="1" w:after="100" w:afterAutospacing="1"/>
    </w:pPr>
  </w:style>
  <w:style w:type="character" w:customStyle="1" w:styleId="spelle">
    <w:name w:val="spelle"/>
    <w:basedOn w:val="a0"/>
    <w:rsid w:val="00B84D1F"/>
  </w:style>
  <w:style w:type="paragraph" w:styleId="af0">
    <w:name w:val="Balloon Text"/>
    <w:basedOn w:val="a"/>
    <w:link w:val="af1"/>
    <w:uiPriority w:val="99"/>
    <w:semiHidden/>
    <w:unhideWhenUsed/>
    <w:rsid w:val="00F14414"/>
    <w:rPr>
      <w:rFonts w:ascii="Tahoma" w:hAnsi="Tahoma" w:cs="Tahoma"/>
      <w:sz w:val="16"/>
      <w:szCs w:val="16"/>
    </w:rPr>
  </w:style>
  <w:style w:type="character" w:customStyle="1" w:styleId="af1">
    <w:name w:val="Текст выноски Знак"/>
    <w:basedOn w:val="a0"/>
    <w:link w:val="af0"/>
    <w:uiPriority w:val="99"/>
    <w:semiHidden/>
    <w:rsid w:val="00F1441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5F5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036B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4601F7"/>
    <w:pPr>
      <w:spacing w:before="100" w:beforeAutospacing="1" w:after="100" w:afterAutospacing="1"/>
      <w:outlineLvl w:val="2"/>
    </w:pPr>
    <w:rPr>
      <w:rFonts w:ascii="Verdana" w:hAnsi="Verdana"/>
      <w:i/>
      <w:iCs/>
      <w:sz w:val="23"/>
      <w:szCs w:val="23"/>
    </w:rPr>
  </w:style>
  <w:style w:type="paragraph" w:styleId="7">
    <w:name w:val="heading 7"/>
    <w:basedOn w:val="a"/>
    <w:next w:val="a"/>
    <w:link w:val="70"/>
    <w:qFormat/>
    <w:rsid w:val="004601F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601F7"/>
    <w:rPr>
      <w:rFonts w:ascii="Verdana" w:eastAsia="Times New Roman" w:hAnsi="Verdana" w:cs="Times New Roman"/>
      <w:i/>
      <w:iCs/>
      <w:sz w:val="23"/>
      <w:szCs w:val="23"/>
      <w:lang w:eastAsia="ru-RU"/>
    </w:rPr>
  </w:style>
  <w:style w:type="character" w:customStyle="1" w:styleId="70">
    <w:name w:val="Заголовок 7 Знак"/>
    <w:basedOn w:val="a0"/>
    <w:link w:val="7"/>
    <w:rsid w:val="004601F7"/>
    <w:rPr>
      <w:rFonts w:ascii="Times New Roman" w:eastAsia="Times New Roman" w:hAnsi="Times New Roman" w:cs="Times New Roman"/>
      <w:sz w:val="24"/>
      <w:szCs w:val="24"/>
      <w:lang w:eastAsia="ru-RU"/>
    </w:rPr>
  </w:style>
  <w:style w:type="paragraph" w:styleId="a3">
    <w:name w:val="Body Text"/>
    <w:basedOn w:val="a"/>
    <w:link w:val="a4"/>
    <w:rsid w:val="004601F7"/>
    <w:pPr>
      <w:spacing w:before="100" w:beforeAutospacing="1" w:after="100" w:afterAutospacing="1"/>
    </w:pPr>
    <w:rPr>
      <w:color w:val="000000"/>
    </w:rPr>
  </w:style>
  <w:style w:type="character" w:customStyle="1" w:styleId="a4">
    <w:name w:val="Основной текст Знак"/>
    <w:basedOn w:val="a0"/>
    <w:link w:val="a3"/>
    <w:rsid w:val="004601F7"/>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93221A"/>
    <w:pPr>
      <w:ind w:left="720"/>
      <w:contextualSpacing/>
    </w:pPr>
  </w:style>
  <w:style w:type="paragraph" w:styleId="a6">
    <w:name w:val="Normal (Web)"/>
    <w:basedOn w:val="a"/>
    <w:uiPriority w:val="99"/>
    <w:unhideWhenUsed/>
    <w:rsid w:val="0093221A"/>
    <w:pPr>
      <w:spacing w:before="100" w:beforeAutospacing="1" w:after="100" w:afterAutospacing="1"/>
    </w:pPr>
  </w:style>
  <w:style w:type="character" w:styleId="a7">
    <w:name w:val="Strong"/>
    <w:basedOn w:val="a0"/>
    <w:uiPriority w:val="22"/>
    <w:qFormat/>
    <w:rsid w:val="0093221A"/>
    <w:rPr>
      <w:b/>
      <w:bCs/>
    </w:rPr>
  </w:style>
  <w:style w:type="character" w:customStyle="1" w:styleId="apple-converted-space">
    <w:name w:val="apple-converted-space"/>
    <w:basedOn w:val="a0"/>
    <w:rsid w:val="0093221A"/>
  </w:style>
  <w:style w:type="paragraph" w:styleId="a8">
    <w:name w:val="header"/>
    <w:basedOn w:val="a"/>
    <w:link w:val="a9"/>
    <w:uiPriority w:val="99"/>
    <w:unhideWhenUsed/>
    <w:rsid w:val="00645A98"/>
    <w:pPr>
      <w:tabs>
        <w:tab w:val="center" w:pos="4677"/>
        <w:tab w:val="right" w:pos="9355"/>
      </w:tabs>
    </w:pPr>
  </w:style>
  <w:style w:type="character" w:customStyle="1" w:styleId="a9">
    <w:name w:val="Верхний колонтитул Знак"/>
    <w:basedOn w:val="a0"/>
    <w:link w:val="a8"/>
    <w:uiPriority w:val="99"/>
    <w:rsid w:val="00645A9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45A98"/>
    <w:pPr>
      <w:tabs>
        <w:tab w:val="center" w:pos="4677"/>
        <w:tab w:val="right" w:pos="9355"/>
      </w:tabs>
    </w:pPr>
  </w:style>
  <w:style w:type="character" w:customStyle="1" w:styleId="ab">
    <w:name w:val="Нижний колонтитул Знак"/>
    <w:basedOn w:val="a0"/>
    <w:link w:val="aa"/>
    <w:uiPriority w:val="99"/>
    <w:rsid w:val="00645A98"/>
    <w:rPr>
      <w:rFonts w:ascii="Times New Roman" w:eastAsia="Times New Roman" w:hAnsi="Times New Roman" w:cs="Times New Roman"/>
      <w:sz w:val="24"/>
      <w:szCs w:val="24"/>
      <w:lang w:eastAsia="ru-RU"/>
    </w:rPr>
  </w:style>
  <w:style w:type="character" w:styleId="ac">
    <w:name w:val="Hyperlink"/>
    <w:basedOn w:val="a0"/>
    <w:uiPriority w:val="99"/>
    <w:unhideWhenUsed/>
    <w:rsid w:val="00686200"/>
    <w:rPr>
      <w:color w:val="0000FF"/>
      <w:u w:val="single"/>
    </w:rPr>
  </w:style>
  <w:style w:type="character" w:customStyle="1" w:styleId="10">
    <w:name w:val="Заголовок 1 Знак"/>
    <w:basedOn w:val="a0"/>
    <w:link w:val="1"/>
    <w:uiPriority w:val="9"/>
    <w:rsid w:val="00345F56"/>
    <w:rPr>
      <w:rFonts w:asciiTheme="majorHAnsi" w:eastAsiaTheme="majorEastAsia" w:hAnsiTheme="majorHAnsi" w:cstheme="majorBidi"/>
      <w:color w:val="2E74B5" w:themeColor="accent1" w:themeShade="BF"/>
      <w:sz w:val="32"/>
      <w:szCs w:val="32"/>
      <w:lang w:eastAsia="ru-RU"/>
    </w:rPr>
  </w:style>
  <w:style w:type="paragraph" w:styleId="HTML">
    <w:name w:val="HTML Preformatted"/>
    <w:basedOn w:val="a"/>
    <w:link w:val="HTML0"/>
    <w:uiPriority w:val="99"/>
    <w:semiHidden/>
    <w:unhideWhenUsed/>
    <w:rsid w:val="000C3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C3D8D"/>
    <w:rPr>
      <w:rFonts w:ascii="Courier New" w:eastAsia="Times New Roman" w:hAnsi="Courier New" w:cs="Courier New"/>
      <w:sz w:val="20"/>
      <w:szCs w:val="20"/>
      <w:lang w:eastAsia="ru-RU"/>
    </w:rPr>
  </w:style>
  <w:style w:type="paragraph" w:customStyle="1" w:styleId="ad">
    <w:name w:val="Заголовочек главы"/>
    <w:basedOn w:val="a"/>
    <w:link w:val="ae"/>
    <w:qFormat/>
    <w:rsid w:val="00A54B6A"/>
    <w:pPr>
      <w:spacing w:line="360" w:lineRule="auto"/>
      <w:ind w:firstLine="567"/>
      <w:jc w:val="center"/>
    </w:pPr>
    <w:rPr>
      <w:b/>
      <w:sz w:val="32"/>
      <w:szCs w:val="28"/>
    </w:rPr>
  </w:style>
  <w:style w:type="paragraph" w:styleId="af">
    <w:name w:val="TOC Heading"/>
    <w:basedOn w:val="1"/>
    <w:next w:val="a"/>
    <w:uiPriority w:val="39"/>
    <w:unhideWhenUsed/>
    <w:qFormat/>
    <w:rsid w:val="00A54B6A"/>
    <w:pPr>
      <w:spacing w:line="259" w:lineRule="auto"/>
      <w:outlineLvl w:val="9"/>
    </w:pPr>
  </w:style>
  <w:style w:type="character" w:customStyle="1" w:styleId="ae">
    <w:name w:val="Заголовочек главы Знак"/>
    <w:basedOn w:val="a0"/>
    <w:link w:val="ad"/>
    <w:rsid w:val="00A54B6A"/>
    <w:rPr>
      <w:rFonts w:ascii="Times New Roman" w:eastAsia="Times New Roman" w:hAnsi="Times New Roman" w:cs="Times New Roman"/>
      <w:b/>
      <w:sz w:val="32"/>
      <w:szCs w:val="28"/>
      <w:lang w:eastAsia="ru-RU"/>
    </w:rPr>
  </w:style>
  <w:style w:type="paragraph" w:styleId="31">
    <w:name w:val="toc 3"/>
    <w:basedOn w:val="a"/>
    <w:next w:val="a"/>
    <w:autoRedefine/>
    <w:uiPriority w:val="39"/>
    <w:unhideWhenUsed/>
    <w:rsid w:val="00A54B6A"/>
    <w:pPr>
      <w:spacing w:after="100"/>
      <w:ind w:left="480"/>
    </w:pPr>
  </w:style>
  <w:style w:type="character" w:customStyle="1" w:styleId="20">
    <w:name w:val="Заголовок 2 Знак"/>
    <w:basedOn w:val="a0"/>
    <w:link w:val="2"/>
    <w:uiPriority w:val="9"/>
    <w:semiHidden/>
    <w:rsid w:val="004036B9"/>
    <w:rPr>
      <w:rFonts w:asciiTheme="majorHAnsi" w:eastAsiaTheme="majorEastAsia" w:hAnsiTheme="majorHAnsi" w:cstheme="majorBidi"/>
      <w:color w:val="2E74B5" w:themeColor="accent1" w:themeShade="BF"/>
      <w:sz w:val="26"/>
      <w:szCs w:val="26"/>
      <w:lang w:eastAsia="ru-RU"/>
    </w:rPr>
  </w:style>
  <w:style w:type="paragraph" w:customStyle="1" w:styleId="Default">
    <w:name w:val="Default"/>
    <w:rsid w:val="0050633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udtitle">
    <w:name w:val="sudtitle"/>
    <w:basedOn w:val="a"/>
    <w:rsid w:val="00B84D1F"/>
    <w:pPr>
      <w:spacing w:before="100" w:beforeAutospacing="1" w:after="100" w:afterAutospacing="1"/>
    </w:pPr>
  </w:style>
  <w:style w:type="character" w:customStyle="1" w:styleId="spelle">
    <w:name w:val="spelle"/>
    <w:basedOn w:val="a0"/>
    <w:rsid w:val="00B84D1F"/>
  </w:style>
  <w:style w:type="paragraph" w:styleId="af0">
    <w:name w:val="Balloon Text"/>
    <w:basedOn w:val="a"/>
    <w:link w:val="af1"/>
    <w:uiPriority w:val="99"/>
    <w:semiHidden/>
    <w:unhideWhenUsed/>
    <w:rsid w:val="00F14414"/>
    <w:rPr>
      <w:rFonts w:ascii="Tahoma" w:hAnsi="Tahoma" w:cs="Tahoma"/>
      <w:sz w:val="16"/>
      <w:szCs w:val="16"/>
    </w:rPr>
  </w:style>
  <w:style w:type="character" w:customStyle="1" w:styleId="af1">
    <w:name w:val="Текст выноски Знак"/>
    <w:basedOn w:val="a0"/>
    <w:link w:val="af0"/>
    <w:uiPriority w:val="99"/>
    <w:semiHidden/>
    <w:rsid w:val="00F144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8418">
      <w:bodyDiv w:val="1"/>
      <w:marLeft w:val="0"/>
      <w:marRight w:val="0"/>
      <w:marTop w:val="0"/>
      <w:marBottom w:val="0"/>
      <w:divBdr>
        <w:top w:val="none" w:sz="0" w:space="0" w:color="auto"/>
        <w:left w:val="none" w:sz="0" w:space="0" w:color="auto"/>
        <w:bottom w:val="none" w:sz="0" w:space="0" w:color="auto"/>
        <w:right w:val="none" w:sz="0" w:space="0" w:color="auto"/>
      </w:divBdr>
      <w:divsChild>
        <w:div w:id="1461453437">
          <w:marLeft w:val="0"/>
          <w:marRight w:val="0"/>
          <w:marTop w:val="0"/>
          <w:marBottom w:val="0"/>
          <w:divBdr>
            <w:top w:val="none" w:sz="0" w:space="0" w:color="auto"/>
            <w:left w:val="none" w:sz="0" w:space="0" w:color="auto"/>
            <w:bottom w:val="none" w:sz="0" w:space="0" w:color="auto"/>
            <w:right w:val="none" w:sz="0" w:space="0" w:color="auto"/>
          </w:divBdr>
        </w:div>
        <w:div w:id="2078018730">
          <w:marLeft w:val="0"/>
          <w:marRight w:val="0"/>
          <w:marTop w:val="0"/>
          <w:marBottom w:val="0"/>
          <w:divBdr>
            <w:top w:val="none" w:sz="0" w:space="0" w:color="auto"/>
            <w:left w:val="none" w:sz="0" w:space="0" w:color="auto"/>
            <w:bottom w:val="none" w:sz="0" w:space="0" w:color="auto"/>
            <w:right w:val="none" w:sz="0" w:space="0" w:color="auto"/>
          </w:divBdr>
        </w:div>
        <w:div w:id="1748915985">
          <w:marLeft w:val="0"/>
          <w:marRight w:val="0"/>
          <w:marTop w:val="0"/>
          <w:marBottom w:val="0"/>
          <w:divBdr>
            <w:top w:val="none" w:sz="0" w:space="0" w:color="auto"/>
            <w:left w:val="none" w:sz="0" w:space="0" w:color="auto"/>
            <w:bottom w:val="none" w:sz="0" w:space="0" w:color="auto"/>
            <w:right w:val="none" w:sz="0" w:space="0" w:color="auto"/>
          </w:divBdr>
        </w:div>
        <w:div w:id="1017002388">
          <w:marLeft w:val="0"/>
          <w:marRight w:val="0"/>
          <w:marTop w:val="0"/>
          <w:marBottom w:val="0"/>
          <w:divBdr>
            <w:top w:val="none" w:sz="0" w:space="0" w:color="auto"/>
            <w:left w:val="none" w:sz="0" w:space="0" w:color="auto"/>
            <w:bottom w:val="none" w:sz="0" w:space="0" w:color="auto"/>
            <w:right w:val="none" w:sz="0" w:space="0" w:color="auto"/>
          </w:divBdr>
        </w:div>
        <w:div w:id="105976730">
          <w:marLeft w:val="0"/>
          <w:marRight w:val="0"/>
          <w:marTop w:val="0"/>
          <w:marBottom w:val="0"/>
          <w:divBdr>
            <w:top w:val="none" w:sz="0" w:space="0" w:color="auto"/>
            <w:left w:val="none" w:sz="0" w:space="0" w:color="auto"/>
            <w:bottom w:val="none" w:sz="0" w:space="0" w:color="auto"/>
            <w:right w:val="none" w:sz="0" w:space="0" w:color="auto"/>
          </w:divBdr>
        </w:div>
      </w:divsChild>
    </w:div>
    <w:div w:id="152525990">
      <w:bodyDiv w:val="1"/>
      <w:marLeft w:val="0"/>
      <w:marRight w:val="0"/>
      <w:marTop w:val="0"/>
      <w:marBottom w:val="0"/>
      <w:divBdr>
        <w:top w:val="none" w:sz="0" w:space="0" w:color="auto"/>
        <w:left w:val="none" w:sz="0" w:space="0" w:color="auto"/>
        <w:bottom w:val="none" w:sz="0" w:space="0" w:color="auto"/>
        <w:right w:val="none" w:sz="0" w:space="0" w:color="auto"/>
      </w:divBdr>
    </w:div>
    <w:div w:id="179122646">
      <w:bodyDiv w:val="1"/>
      <w:marLeft w:val="0"/>
      <w:marRight w:val="0"/>
      <w:marTop w:val="0"/>
      <w:marBottom w:val="0"/>
      <w:divBdr>
        <w:top w:val="none" w:sz="0" w:space="0" w:color="auto"/>
        <w:left w:val="none" w:sz="0" w:space="0" w:color="auto"/>
        <w:bottom w:val="none" w:sz="0" w:space="0" w:color="auto"/>
        <w:right w:val="none" w:sz="0" w:space="0" w:color="auto"/>
      </w:divBdr>
      <w:divsChild>
        <w:div w:id="1287617420">
          <w:marLeft w:val="0"/>
          <w:marRight w:val="0"/>
          <w:marTop w:val="0"/>
          <w:marBottom w:val="0"/>
          <w:divBdr>
            <w:top w:val="none" w:sz="0" w:space="0" w:color="auto"/>
            <w:left w:val="none" w:sz="0" w:space="0" w:color="auto"/>
            <w:bottom w:val="none" w:sz="0" w:space="0" w:color="auto"/>
            <w:right w:val="none" w:sz="0" w:space="0" w:color="auto"/>
          </w:divBdr>
        </w:div>
        <w:div w:id="1725375618">
          <w:marLeft w:val="0"/>
          <w:marRight w:val="0"/>
          <w:marTop w:val="0"/>
          <w:marBottom w:val="0"/>
          <w:divBdr>
            <w:top w:val="none" w:sz="0" w:space="0" w:color="auto"/>
            <w:left w:val="none" w:sz="0" w:space="0" w:color="auto"/>
            <w:bottom w:val="none" w:sz="0" w:space="0" w:color="auto"/>
            <w:right w:val="none" w:sz="0" w:space="0" w:color="auto"/>
          </w:divBdr>
        </w:div>
        <w:div w:id="283075891">
          <w:marLeft w:val="0"/>
          <w:marRight w:val="0"/>
          <w:marTop w:val="0"/>
          <w:marBottom w:val="0"/>
          <w:divBdr>
            <w:top w:val="none" w:sz="0" w:space="0" w:color="auto"/>
            <w:left w:val="none" w:sz="0" w:space="0" w:color="auto"/>
            <w:bottom w:val="none" w:sz="0" w:space="0" w:color="auto"/>
            <w:right w:val="none" w:sz="0" w:space="0" w:color="auto"/>
          </w:divBdr>
        </w:div>
      </w:divsChild>
    </w:div>
    <w:div w:id="247468496">
      <w:bodyDiv w:val="1"/>
      <w:marLeft w:val="0"/>
      <w:marRight w:val="0"/>
      <w:marTop w:val="0"/>
      <w:marBottom w:val="0"/>
      <w:divBdr>
        <w:top w:val="none" w:sz="0" w:space="0" w:color="auto"/>
        <w:left w:val="none" w:sz="0" w:space="0" w:color="auto"/>
        <w:bottom w:val="none" w:sz="0" w:space="0" w:color="auto"/>
        <w:right w:val="none" w:sz="0" w:space="0" w:color="auto"/>
      </w:divBdr>
      <w:divsChild>
        <w:div w:id="2113208381">
          <w:marLeft w:val="0"/>
          <w:marRight w:val="0"/>
          <w:marTop w:val="0"/>
          <w:marBottom w:val="0"/>
          <w:divBdr>
            <w:top w:val="none" w:sz="0" w:space="0" w:color="auto"/>
            <w:left w:val="none" w:sz="0" w:space="0" w:color="auto"/>
            <w:bottom w:val="none" w:sz="0" w:space="0" w:color="auto"/>
            <w:right w:val="none" w:sz="0" w:space="0" w:color="auto"/>
          </w:divBdr>
        </w:div>
        <w:div w:id="706103573">
          <w:marLeft w:val="0"/>
          <w:marRight w:val="0"/>
          <w:marTop w:val="0"/>
          <w:marBottom w:val="0"/>
          <w:divBdr>
            <w:top w:val="none" w:sz="0" w:space="0" w:color="auto"/>
            <w:left w:val="none" w:sz="0" w:space="0" w:color="auto"/>
            <w:bottom w:val="none" w:sz="0" w:space="0" w:color="auto"/>
            <w:right w:val="none" w:sz="0" w:space="0" w:color="auto"/>
          </w:divBdr>
        </w:div>
        <w:div w:id="1075056964">
          <w:marLeft w:val="0"/>
          <w:marRight w:val="0"/>
          <w:marTop w:val="0"/>
          <w:marBottom w:val="0"/>
          <w:divBdr>
            <w:top w:val="none" w:sz="0" w:space="0" w:color="auto"/>
            <w:left w:val="none" w:sz="0" w:space="0" w:color="auto"/>
            <w:bottom w:val="none" w:sz="0" w:space="0" w:color="auto"/>
            <w:right w:val="none" w:sz="0" w:space="0" w:color="auto"/>
          </w:divBdr>
        </w:div>
        <w:div w:id="1683504860">
          <w:marLeft w:val="0"/>
          <w:marRight w:val="0"/>
          <w:marTop w:val="0"/>
          <w:marBottom w:val="0"/>
          <w:divBdr>
            <w:top w:val="none" w:sz="0" w:space="0" w:color="auto"/>
            <w:left w:val="none" w:sz="0" w:space="0" w:color="auto"/>
            <w:bottom w:val="none" w:sz="0" w:space="0" w:color="auto"/>
            <w:right w:val="none" w:sz="0" w:space="0" w:color="auto"/>
          </w:divBdr>
        </w:div>
        <w:div w:id="100998183">
          <w:marLeft w:val="0"/>
          <w:marRight w:val="0"/>
          <w:marTop w:val="0"/>
          <w:marBottom w:val="0"/>
          <w:divBdr>
            <w:top w:val="none" w:sz="0" w:space="0" w:color="auto"/>
            <w:left w:val="none" w:sz="0" w:space="0" w:color="auto"/>
            <w:bottom w:val="none" w:sz="0" w:space="0" w:color="auto"/>
            <w:right w:val="none" w:sz="0" w:space="0" w:color="auto"/>
          </w:divBdr>
        </w:div>
        <w:div w:id="539514033">
          <w:marLeft w:val="0"/>
          <w:marRight w:val="0"/>
          <w:marTop w:val="0"/>
          <w:marBottom w:val="0"/>
          <w:divBdr>
            <w:top w:val="none" w:sz="0" w:space="0" w:color="auto"/>
            <w:left w:val="none" w:sz="0" w:space="0" w:color="auto"/>
            <w:bottom w:val="none" w:sz="0" w:space="0" w:color="auto"/>
            <w:right w:val="none" w:sz="0" w:space="0" w:color="auto"/>
          </w:divBdr>
        </w:div>
        <w:div w:id="1047684236">
          <w:marLeft w:val="0"/>
          <w:marRight w:val="0"/>
          <w:marTop w:val="0"/>
          <w:marBottom w:val="0"/>
          <w:divBdr>
            <w:top w:val="none" w:sz="0" w:space="0" w:color="auto"/>
            <w:left w:val="none" w:sz="0" w:space="0" w:color="auto"/>
            <w:bottom w:val="none" w:sz="0" w:space="0" w:color="auto"/>
            <w:right w:val="none" w:sz="0" w:space="0" w:color="auto"/>
          </w:divBdr>
        </w:div>
        <w:div w:id="1774083250">
          <w:marLeft w:val="0"/>
          <w:marRight w:val="0"/>
          <w:marTop w:val="0"/>
          <w:marBottom w:val="0"/>
          <w:divBdr>
            <w:top w:val="none" w:sz="0" w:space="0" w:color="auto"/>
            <w:left w:val="none" w:sz="0" w:space="0" w:color="auto"/>
            <w:bottom w:val="none" w:sz="0" w:space="0" w:color="auto"/>
            <w:right w:val="none" w:sz="0" w:space="0" w:color="auto"/>
          </w:divBdr>
        </w:div>
        <w:div w:id="1014376661">
          <w:marLeft w:val="0"/>
          <w:marRight w:val="0"/>
          <w:marTop w:val="0"/>
          <w:marBottom w:val="0"/>
          <w:divBdr>
            <w:top w:val="none" w:sz="0" w:space="0" w:color="auto"/>
            <w:left w:val="none" w:sz="0" w:space="0" w:color="auto"/>
            <w:bottom w:val="none" w:sz="0" w:space="0" w:color="auto"/>
            <w:right w:val="none" w:sz="0" w:space="0" w:color="auto"/>
          </w:divBdr>
        </w:div>
      </w:divsChild>
    </w:div>
    <w:div w:id="276834532">
      <w:bodyDiv w:val="1"/>
      <w:marLeft w:val="0"/>
      <w:marRight w:val="0"/>
      <w:marTop w:val="0"/>
      <w:marBottom w:val="0"/>
      <w:divBdr>
        <w:top w:val="none" w:sz="0" w:space="0" w:color="auto"/>
        <w:left w:val="none" w:sz="0" w:space="0" w:color="auto"/>
        <w:bottom w:val="none" w:sz="0" w:space="0" w:color="auto"/>
        <w:right w:val="none" w:sz="0" w:space="0" w:color="auto"/>
      </w:divBdr>
    </w:div>
    <w:div w:id="285816593">
      <w:bodyDiv w:val="1"/>
      <w:marLeft w:val="0"/>
      <w:marRight w:val="0"/>
      <w:marTop w:val="0"/>
      <w:marBottom w:val="0"/>
      <w:divBdr>
        <w:top w:val="none" w:sz="0" w:space="0" w:color="auto"/>
        <w:left w:val="none" w:sz="0" w:space="0" w:color="auto"/>
        <w:bottom w:val="none" w:sz="0" w:space="0" w:color="auto"/>
        <w:right w:val="none" w:sz="0" w:space="0" w:color="auto"/>
      </w:divBdr>
      <w:divsChild>
        <w:div w:id="988166714">
          <w:marLeft w:val="0"/>
          <w:marRight w:val="0"/>
          <w:marTop w:val="225"/>
          <w:marBottom w:val="0"/>
          <w:divBdr>
            <w:top w:val="none" w:sz="0" w:space="0" w:color="auto"/>
            <w:left w:val="none" w:sz="0" w:space="0" w:color="auto"/>
            <w:bottom w:val="none" w:sz="0" w:space="0" w:color="auto"/>
            <w:right w:val="none" w:sz="0" w:space="0" w:color="auto"/>
          </w:divBdr>
        </w:div>
        <w:div w:id="1506631452">
          <w:marLeft w:val="0"/>
          <w:marRight w:val="0"/>
          <w:marTop w:val="225"/>
          <w:marBottom w:val="0"/>
          <w:divBdr>
            <w:top w:val="none" w:sz="0" w:space="0" w:color="auto"/>
            <w:left w:val="none" w:sz="0" w:space="0" w:color="auto"/>
            <w:bottom w:val="none" w:sz="0" w:space="0" w:color="auto"/>
            <w:right w:val="none" w:sz="0" w:space="0" w:color="auto"/>
          </w:divBdr>
        </w:div>
        <w:div w:id="1817449844">
          <w:marLeft w:val="0"/>
          <w:marRight w:val="0"/>
          <w:marTop w:val="225"/>
          <w:marBottom w:val="0"/>
          <w:divBdr>
            <w:top w:val="none" w:sz="0" w:space="0" w:color="auto"/>
            <w:left w:val="none" w:sz="0" w:space="0" w:color="auto"/>
            <w:bottom w:val="none" w:sz="0" w:space="0" w:color="auto"/>
            <w:right w:val="none" w:sz="0" w:space="0" w:color="auto"/>
          </w:divBdr>
        </w:div>
      </w:divsChild>
    </w:div>
    <w:div w:id="363794294">
      <w:bodyDiv w:val="1"/>
      <w:marLeft w:val="0"/>
      <w:marRight w:val="0"/>
      <w:marTop w:val="0"/>
      <w:marBottom w:val="0"/>
      <w:divBdr>
        <w:top w:val="none" w:sz="0" w:space="0" w:color="auto"/>
        <w:left w:val="none" w:sz="0" w:space="0" w:color="auto"/>
        <w:bottom w:val="none" w:sz="0" w:space="0" w:color="auto"/>
        <w:right w:val="none" w:sz="0" w:space="0" w:color="auto"/>
      </w:divBdr>
      <w:divsChild>
        <w:div w:id="433019109">
          <w:marLeft w:val="0"/>
          <w:marRight w:val="0"/>
          <w:marTop w:val="225"/>
          <w:marBottom w:val="0"/>
          <w:divBdr>
            <w:top w:val="none" w:sz="0" w:space="0" w:color="auto"/>
            <w:left w:val="none" w:sz="0" w:space="0" w:color="auto"/>
            <w:bottom w:val="none" w:sz="0" w:space="0" w:color="auto"/>
            <w:right w:val="none" w:sz="0" w:space="0" w:color="auto"/>
          </w:divBdr>
        </w:div>
        <w:div w:id="1747343157">
          <w:marLeft w:val="0"/>
          <w:marRight w:val="0"/>
          <w:marTop w:val="225"/>
          <w:marBottom w:val="0"/>
          <w:divBdr>
            <w:top w:val="none" w:sz="0" w:space="0" w:color="auto"/>
            <w:left w:val="none" w:sz="0" w:space="0" w:color="auto"/>
            <w:bottom w:val="none" w:sz="0" w:space="0" w:color="auto"/>
            <w:right w:val="none" w:sz="0" w:space="0" w:color="auto"/>
          </w:divBdr>
        </w:div>
        <w:div w:id="824978592">
          <w:marLeft w:val="0"/>
          <w:marRight w:val="0"/>
          <w:marTop w:val="225"/>
          <w:marBottom w:val="0"/>
          <w:divBdr>
            <w:top w:val="none" w:sz="0" w:space="0" w:color="auto"/>
            <w:left w:val="none" w:sz="0" w:space="0" w:color="auto"/>
            <w:bottom w:val="none" w:sz="0" w:space="0" w:color="auto"/>
            <w:right w:val="none" w:sz="0" w:space="0" w:color="auto"/>
          </w:divBdr>
        </w:div>
      </w:divsChild>
    </w:div>
    <w:div w:id="402458772">
      <w:bodyDiv w:val="1"/>
      <w:marLeft w:val="0"/>
      <w:marRight w:val="0"/>
      <w:marTop w:val="0"/>
      <w:marBottom w:val="0"/>
      <w:divBdr>
        <w:top w:val="none" w:sz="0" w:space="0" w:color="auto"/>
        <w:left w:val="none" w:sz="0" w:space="0" w:color="auto"/>
        <w:bottom w:val="none" w:sz="0" w:space="0" w:color="auto"/>
        <w:right w:val="none" w:sz="0" w:space="0" w:color="auto"/>
      </w:divBdr>
    </w:div>
    <w:div w:id="421611581">
      <w:bodyDiv w:val="1"/>
      <w:marLeft w:val="0"/>
      <w:marRight w:val="0"/>
      <w:marTop w:val="0"/>
      <w:marBottom w:val="0"/>
      <w:divBdr>
        <w:top w:val="none" w:sz="0" w:space="0" w:color="auto"/>
        <w:left w:val="none" w:sz="0" w:space="0" w:color="auto"/>
        <w:bottom w:val="none" w:sz="0" w:space="0" w:color="auto"/>
        <w:right w:val="none" w:sz="0" w:space="0" w:color="auto"/>
      </w:divBdr>
    </w:div>
    <w:div w:id="456021994">
      <w:bodyDiv w:val="1"/>
      <w:marLeft w:val="0"/>
      <w:marRight w:val="0"/>
      <w:marTop w:val="0"/>
      <w:marBottom w:val="0"/>
      <w:divBdr>
        <w:top w:val="none" w:sz="0" w:space="0" w:color="auto"/>
        <w:left w:val="none" w:sz="0" w:space="0" w:color="auto"/>
        <w:bottom w:val="none" w:sz="0" w:space="0" w:color="auto"/>
        <w:right w:val="none" w:sz="0" w:space="0" w:color="auto"/>
      </w:divBdr>
    </w:div>
    <w:div w:id="458107317">
      <w:bodyDiv w:val="1"/>
      <w:marLeft w:val="0"/>
      <w:marRight w:val="0"/>
      <w:marTop w:val="0"/>
      <w:marBottom w:val="0"/>
      <w:divBdr>
        <w:top w:val="none" w:sz="0" w:space="0" w:color="auto"/>
        <w:left w:val="none" w:sz="0" w:space="0" w:color="auto"/>
        <w:bottom w:val="none" w:sz="0" w:space="0" w:color="auto"/>
        <w:right w:val="none" w:sz="0" w:space="0" w:color="auto"/>
      </w:divBdr>
    </w:div>
    <w:div w:id="492186020">
      <w:bodyDiv w:val="1"/>
      <w:marLeft w:val="0"/>
      <w:marRight w:val="0"/>
      <w:marTop w:val="0"/>
      <w:marBottom w:val="0"/>
      <w:divBdr>
        <w:top w:val="none" w:sz="0" w:space="0" w:color="auto"/>
        <w:left w:val="none" w:sz="0" w:space="0" w:color="auto"/>
        <w:bottom w:val="none" w:sz="0" w:space="0" w:color="auto"/>
        <w:right w:val="none" w:sz="0" w:space="0" w:color="auto"/>
      </w:divBdr>
    </w:div>
    <w:div w:id="494303808">
      <w:bodyDiv w:val="1"/>
      <w:marLeft w:val="0"/>
      <w:marRight w:val="0"/>
      <w:marTop w:val="0"/>
      <w:marBottom w:val="0"/>
      <w:divBdr>
        <w:top w:val="none" w:sz="0" w:space="0" w:color="auto"/>
        <w:left w:val="none" w:sz="0" w:space="0" w:color="auto"/>
        <w:bottom w:val="none" w:sz="0" w:space="0" w:color="auto"/>
        <w:right w:val="none" w:sz="0" w:space="0" w:color="auto"/>
      </w:divBdr>
    </w:div>
    <w:div w:id="509568267">
      <w:bodyDiv w:val="1"/>
      <w:marLeft w:val="0"/>
      <w:marRight w:val="0"/>
      <w:marTop w:val="0"/>
      <w:marBottom w:val="0"/>
      <w:divBdr>
        <w:top w:val="none" w:sz="0" w:space="0" w:color="auto"/>
        <w:left w:val="none" w:sz="0" w:space="0" w:color="auto"/>
        <w:bottom w:val="none" w:sz="0" w:space="0" w:color="auto"/>
        <w:right w:val="none" w:sz="0" w:space="0" w:color="auto"/>
      </w:divBdr>
    </w:div>
    <w:div w:id="519054171">
      <w:bodyDiv w:val="1"/>
      <w:marLeft w:val="0"/>
      <w:marRight w:val="0"/>
      <w:marTop w:val="0"/>
      <w:marBottom w:val="0"/>
      <w:divBdr>
        <w:top w:val="none" w:sz="0" w:space="0" w:color="auto"/>
        <w:left w:val="none" w:sz="0" w:space="0" w:color="auto"/>
        <w:bottom w:val="none" w:sz="0" w:space="0" w:color="auto"/>
        <w:right w:val="none" w:sz="0" w:space="0" w:color="auto"/>
      </w:divBdr>
    </w:div>
    <w:div w:id="680201307">
      <w:bodyDiv w:val="1"/>
      <w:marLeft w:val="0"/>
      <w:marRight w:val="0"/>
      <w:marTop w:val="0"/>
      <w:marBottom w:val="0"/>
      <w:divBdr>
        <w:top w:val="none" w:sz="0" w:space="0" w:color="auto"/>
        <w:left w:val="none" w:sz="0" w:space="0" w:color="auto"/>
        <w:bottom w:val="none" w:sz="0" w:space="0" w:color="auto"/>
        <w:right w:val="none" w:sz="0" w:space="0" w:color="auto"/>
      </w:divBdr>
      <w:divsChild>
        <w:div w:id="1881739725">
          <w:marLeft w:val="0"/>
          <w:marRight w:val="0"/>
          <w:marTop w:val="225"/>
          <w:marBottom w:val="0"/>
          <w:divBdr>
            <w:top w:val="none" w:sz="0" w:space="0" w:color="auto"/>
            <w:left w:val="none" w:sz="0" w:space="0" w:color="auto"/>
            <w:bottom w:val="none" w:sz="0" w:space="0" w:color="auto"/>
            <w:right w:val="none" w:sz="0" w:space="0" w:color="auto"/>
          </w:divBdr>
        </w:div>
        <w:div w:id="1631663376">
          <w:marLeft w:val="0"/>
          <w:marRight w:val="0"/>
          <w:marTop w:val="225"/>
          <w:marBottom w:val="0"/>
          <w:divBdr>
            <w:top w:val="none" w:sz="0" w:space="0" w:color="auto"/>
            <w:left w:val="none" w:sz="0" w:space="0" w:color="auto"/>
            <w:bottom w:val="none" w:sz="0" w:space="0" w:color="auto"/>
            <w:right w:val="none" w:sz="0" w:space="0" w:color="auto"/>
          </w:divBdr>
        </w:div>
        <w:div w:id="1293361301">
          <w:marLeft w:val="0"/>
          <w:marRight w:val="0"/>
          <w:marTop w:val="225"/>
          <w:marBottom w:val="0"/>
          <w:divBdr>
            <w:top w:val="none" w:sz="0" w:space="0" w:color="auto"/>
            <w:left w:val="none" w:sz="0" w:space="0" w:color="auto"/>
            <w:bottom w:val="none" w:sz="0" w:space="0" w:color="auto"/>
            <w:right w:val="none" w:sz="0" w:space="0" w:color="auto"/>
          </w:divBdr>
        </w:div>
        <w:div w:id="367099644">
          <w:marLeft w:val="0"/>
          <w:marRight w:val="0"/>
          <w:marTop w:val="225"/>
          <w:marBottom w:val="0"/>
          <w:divBdr>
            <w:top w:val="none" w:sz="0" w:space="0" w:color="auto"/>
            <w:left w:val="none" w:sz="0" w:space="0" w:color="auto"/>
            <w:bottom w:val="none" w:sz="0" w:space="0" w:color="auto"/>
            <w:right w:val="none" w:sz="0" w:space="0" w:color="auto"/>
          </w:divBdr>
        </w:div>
        <w:div w:id="631517789">
          <w:marLeft w:val="0"/>
          <w:marRight w:val="0"/>
          <w:marTop w:val="225"/>
          <w:marBottom w:val="0"/>
          <w:divBdr>
            <w:top w:val="none" w:sz="0" w:space="0" w:color="auto"/>
            <w:left w:val="none" w:sz="0" w:space="0" w:color="auto"/>
            <w:bottom w:val="none" w:sz="0" w:space="0" w:color="auto"/>
            <w:right w:val="none" w:sz="0" w:space="0" w:color="auto"/>
          </w:divBdr>
        </w:div>
      </w:divsChild>
    </w:div>
    <w:div w:id="700279836">
      <w:bodyDiv w:val="1"/>
      <w:marLeft w:val="0"/>
      <w:marRight w:val="0"/>
      <w:marTop w:val="0"/>
      <w:marBottom w:val="0"/>
      <w:divBdr>
        <w:top w:val="none" w:sz="0" w:space="0" w:color="auto"/>
        <w:left w:val="none" w:sz="0" w:space="0" w:color="auto"/>
        <w:bottom w:val="none" w:sz="0" w:space="0" w:color="auto"/>
        <w:right w:val="none" w:sz="0" w:space="0" w:color="auto"/>
      </w:divBdr>
    </w:div>
    <w:div w:id="746457589">
      <w:bodyDiv w:val="1"/>
      <w:marLeft w:val="0"/>
      <w:marRight w:val="0"/>
      <w:marTop w:val="0"/>
      <w:marBottom w:val="0"/>
      <w:divBdr>
        <w:top w:val="none" w:sz="0" w:space="0" w:color="auto"/>
        <w:left w:val="none" w:sz="0" w:space="0" w:color="auto"/>
        <w:bottom w:val="none" w:sz="0" w:space="0" w:color="auto"/>
        <w:right w:val="none" w:sz="0" w:space="0" w:color="auto"/>
      </w:divBdr>
      <w:divsChild>
        <w:div w:id="523447622">
          <w:marLeft w:val="0"/>
          <w:marRight w:val="0"/>
          <w:marTop w:val="0"/>
          <w:marBottom w:val="0"/>
          <w:divBdr>
            <w:top w:val="none" w:sz="0" w:space="0" w:color="auto"/>
            <w:left w:val="none" w:sz="0" w:space="0" w:color="auto"/>
            <w:bottom w:val="none" w:sz="0" w:space="0" w:color="auto"/>
            <w:right w:val="none" w:sz="0" w:space="0" w:color="auto"/>
          </w:divBdr>
        </w:div>
        <w:div w:id="1728188260">
          <w:marLeft w:val="0"/>
          <w:marRight w:val="0"/>
          <w:marTop w:val="0"/>
          <w:marBottom w:val="0"/>
          <w:divBdr>
            <w:top w:val="none" w:sz="0" w:space="0" w:color="auto"/>
            <w:left w:val="none" w:sz="0" w:space="0" w:color="auto"/>
            <w:bottom w:val="none" w:sz="0" w:space="0" w:color="auto"/>
            <w:right w:val="none" w:sz="0" w:space="0" w:color="auto"/>
          </w:divBdr>
        </w:div>
        <w:div w:id="192963117">
          <w:marLeft w:val="0"/>
          <w:marRight w:val="0"/>
          <w:marTop w:val="0"/>
          <w:marBottom w:val="0"/>
          <w:divBdr>
            <w:top w:val="none" w:sz="0" w:space="0" w:color="auto"/>
            <w:left w:val="none" w:sz="0" w:space="0" w:color="auto"/>
            <w:bottom w:val="none" w:sz="0" w:space="0" w:color="auto"/>
            <w:right w:val="none" w:sz="0" w:space="0" w:color="auto"/>
          </w:divBdr>
        </w:div>
        <w:div w:id="174266804">
          <w:marLeft w:val="0"/>
          <w:marRight w:val="0"/>
          <w:marTop w:val="0"/>
          <w:marBottom w:val="0"/>
          <w:divBdr>
            <w:top w:val="none" w:sz="0" w:space="0" w:color="auto"/>
            <w:left w:val="none" w:sz="0" w:space="0" w:color="auto"/>
            <w:bottom w:val="none" w:sz="0" w:space="0" w:color="auto"/>
            <w:right w:val="none" w:sz="0" w:space="0" w:color="auto"/>
          </w:divBdr>
        </w:div>
      </w:divsChild>
    </w:div>
    <w:div w:id="753279947">
      <w:bodyDiv w:val="1"/>
      <w:marLeft w:val="0"/>
      <w:marRight w:val="0"/>
      <w:marTop w:val="0"/>
      <w:marBottom w:val="0"/>
      <w:divBdr>
        <w:top w:val="none" w:sz="0" w:space="0" w:color="auto"/>
        <w:left w:val="none" w:sz="0" w:space="0" w:color="auto"/>
        <w:bottom w:val="none" w:sz="0" w:space="0" w:color="auto"/>
        <w:right w:val="none" w:sz="0" w:space="0" w:color="auto"/>
      </w:divBdr>
    </w:div>
    <w:div w:id="833030784">
      <w:bodyDiv w:val="1"/>
      <w:marLeft w:val="0"/>
      <w:marRight w:val="0"/>
      <w:marTop w:val="0"/>
      <w:marBottom w:val="0"/>
      <w:divBdr>
        <w:top w:val="none" w:sz="0" w:space="0" w:color="auto"/>
        <w:left w:val="none" w:sz="0" w:space="0" w:color="auto"/>
        <w:bottom w:val="none" w:sz="0" w:space="0" w:color="auto"/>
        <w:right w:val="none" w:sz="0" w:space="0" w:color="auto"/>
      </w:divBdr>
    </w:div>
    <w:div w:id="921255999">
      <w:bodyDiv w:val="1"/>
      <w:marLeft w:val="0"/>
      <w:marRight w:val="0"/>
      <w:marTop w:val="0"/>
      <w:marBottom w:val="0"/>
      <w:divBdr>
        <w:top w:val="none" w:sz="0" w:space="0" w:color="auto"/>
        <w:left w:val="none" w:sz="0" w:space="0" w:color="auto"/>
        <w:bottom w:val="none" w:sz="0" w:space="0" w:color="auto"/>
        <w:right w:val="none" w:sz="0" w:space="0" w:color="auto"/>
      </w:divBdr>
    </w:div>
    <w:div w:id="1061290665">
      <w:bodyDiv w:val="1"/>
      <w:marLeft w:val="0"/>
      <w:marRight w:val="0"/>
      <w:marTop w:val="0"/>
      <w:marBottom w:val="0"/>
      <w:divBdr>
        <w:top w:val="none" w:sz="0" w:space="0" w:color="auto"/>
        <w:left w:val="none" w:sz="0" w:space="0" w:color="auto"/>
        <w:bottom w:val="none" w:sz="0" w:space="0" w:color="auto"/>
        <w:right w:val="none" w:sz="0" w:space="0" w:color="auto"/>
      </w:divBdr>
    </w:div>
    <w:div w:id="1086733473">
      <w:bodyDiv w:val="1"/>
      <w:marLeft w:val="0"/>
      <w:marRight w:val="0"/>
      <w:marTop w:val="0"/>
      <w:marBottom w:val="0"/>
      <w:divBdr>
        <w:top w:val="none" w:sz="0" w:space="0" w:color="auto"/>
        <w:left w:val="none" w:sz="0" w:space="0" w:color="auto"/>
        <w:bottom w:val="none" w:sz="0" w:space="0" w:color="auto"/>
        <w:right w:val="none" w:sz="0" w:space="0" w:color="auto"/>
      </w:divBdr>
      <w:divsChild>
        <w:div w:id="1334646901">
          <w:marLeft w:val="0"/>
          <w:marRight w:val="0"/>
          <w:marTop w:val="225"/>
          <w:marBottom w:val="0"/>
          <w:divBdr>
            <w:top w:val="none" w:sz="0" w:space="0" w:color="auto"/>
            <w:left w:val="none" w:sz="0" w:space="0" w:color="auto"/>
            <w:bottom w:val="none" w:sz="0" w:space="0" w:color="auto"/>
            <w:right w:val="none" w:sz="0" w:space="0" w:color="auto"/>
          </w:divBdr>
        </w:div>
        <w:div w:id="1116677940">
          <w:marLeft w:val="0"/>
          <w:marRight w:val="0"/>
          <w:marTop w:val="225"/>
          <w:marBottom w:val="0"/>
          <w:divBdr>
            <w:top w:val="none" w:sz="0" w:space="0" w:color="auto"/>
            <w:left w:val="none" w:sz="0" w:space="0" w:color="auto"/>
            <w:bottom w:val="none" w:sz="0" w:space="0" w:color="auto"/>
            <w:right w:val="none" w:sz="0" w:space="0" w:color="auto"/>
          </w:divBdr>
        </w:div>
        <w:div w:id="366611792">
          <w:marLeft w:val="0"/>
          <w:marRight w:val="0"/>
          <w:marTop w:val="225"/>
          <w:marBottom w:val="0"/>
          <w:divBdr>
            <w:top w:val="none" w:sz="0" w:space="0" w:color="auto"/>
            <w:left w:val="none" w:sz="0" w:space="0" w:color="auto"/>
            <w:bottom w:val="none" w:sz="0" w:space="0" w:color="auto"/>
            <w:right w:val="none" w:sz="0" w:space="0" w:color="auto"/>
          </w:divBdr>
        </w:div>
      </w:divsChild>
    </w:div>
    <w:div w:id="1110003804">
      <w:bodyDiv w:val="1"/>
      <w:marLeft w:val="0"/>
      <w:marRight w:val="0"/>
      <w:marTop w:val="0"/>
      <w:marBottom w:val="0"/>
      <w:divBdr>
        <w:top w:val="none" w:sz="0" w:space="0" w:color="auto"/>
        <w:left w:val="none" w:sz="0" w:space="0" w:color="auto"/>
        <w:bottom w:val="none" w:sz="0" w:space="0" w:color="auto"/>
        <w:right w:val="none" w:sz="0" w:space="0" w:color="auto"/>
      </w:divBdr>
    </w:div>
    <w:div w:id="1203712029">
      <w:bodyDiv w:val="1"/>
      <w:marLeft w:val="0"/>
      <w:marRight w:val="0"/>
      <w:marTop w:val="0"/>
      <w:marBottom w:val="0"/>
      <w:divBdr>
        <w:top w:val="none" w:sz="0" w:space="0" w:color="auto"/>
        <w:left w:val="none" w:sz="0" w:space="0" w:color="auto"/>
        <w:bottom w:val="none" w:sz="0" w:space="0" w:color="auto"/>
        <w:right w:val="none" w:sz="0" w:space="0" w:color="auto"/>
      </w:divBdr>
    </w:div>
    <w:div w:id="1224147372">
      <w:bodyDiv w:val="1"/>
      <w:marLeft w:val="0"/>
      <w:marRight w:val="0"/>
      <w:marTop w:val="0"/>
      <w:marBottom w:val="0"/>
      <w:divBdr>
        <w:top w:val="none" w:sz="0" w:space="0" w:color="auto"/>
        <w:left w:val="none" w:sz="0" w:space="0" w:color="auto"/>
        <w:bottom w:val="none" w:sz="0" w:space="0" w:color="auto"/>
        <w:right w:val="none" w:sz="0" w:space="0" w:color="auto"/>
      </w:divBdr>
    </w:div>
    <w:div w:id="1329288227">
      <w:bodyDiv w:val="1"/>
      <w:marLeft w:val="0"/>
      <w:marRight w:val="0"/>
      <w:marTop w:val="0"/>
      <w:marBottom w:val="0"/>
      <w:divBdr>
        <w:top w:val="none" w:sz="0" w:space="0" w:color="auto"/>
        <w:left w:val="none" w:sz="0" w:space="0" w:color="auto"/>
        <w:bottom w:val="none" w:sz="0" w:space="0" w:color="auto"/>
        <w:right w:val="none" w:sz="0" w:space="0" w:color="auto"/>
      </w:divBdr>
      <w:divsChild>
        <w:div w:id="1408919747">
          <w:marLeft w:val="0"/>
          <w:marRight w:val="0"/>
          <w:marTop w:val="0"/>
          <w:marBottom w:val="0"/>
          <w:divBdr>
            <w:top w:val="none" w:sz="0" w:space="0" w:color="auto"/>
            <w:left w:val="none" w:sz="0" w:space="0" w:color="auto"/>
            <w:bottom w:val="none" w:sz="0" w:space="0" w:color="auto"/>
            <w:right w:val="none" w:sz="0" w:space="0" w:color="auto"/>
          </w:divBdr>
        </w:div>
        <w:div w:id="502085931">
          <w:marLeft w:val="0"/>
          <w:marRight w:val="0"/>
          <w:marTop w:val="0"/>
          <w:marBottom w:val="0"/>
          <w:divBdr>
            <w:top w:val="none" w:sz="0" w:space="0" w:color="auto"/>
            <w:left w:val="none" w:sz="0" w:space="0" w:color="auto"/>
            <w:bottom w:val="none" w:sz="0" w:space="0" w:color="auto"/>
            <w:right w:val="none" w:sz="0" w:space="0" w:color="auto"/>
          </w:divBdr>
        </w:div>
      </w:divsChild>
    </w:div>
    <w:div w:id="1330794469">
      <w:bodyDiv w:val="1"/>
      <w:marLeft w:val="0"/>
      <w:marRight w:val="0"/>
      <w:marTop w:val="0"/>
      <w:marBottom w:val="0"/>
      <w:divBdr>
        <w:top w:val="none" w:sz="0" w:space="0" w:color="auto"/>
        <w:left w:val="none" w:sz="0" w:space="0" w:color="auto"/>
        <w:bottom w:val="none" w:sz="0" w:space="0" w:color="auto"/>
        <w:right w:val="none" w:sz="0" w:space="0" w:color="auto"/>
      </w:divBdr>
    </w:div>
    <w:div w:id="1356081570">
      <w:bodyDiv w:val="1"/>
      <w:marLeft w:val="0"/>
      <w:marRight w:val="0"/>
      <w:marTop w:val="0"/>
      <w:marBottom w:val="0"/>
      <w:divBdr>
        <w:top w:val="none" w:sz="0" w:space="0" w:color="auto"/>
        <w:left w:val="none" w:sz="0" w:space="0" w:color="auto"/>
        <w:bottom w:val="none" w:sz="0" w:space="0" w:color="auto"/>
        <w:right w:val="none" w:sz="0" w:space="0" w:color="auto"/>
      </w:divBdr>
      <w:divsChild>
        <w:div w:id="627782038">
          <w:marLeft w:val="0"/>
          <w:marRight w:val="0"/>
          <w:marTop w:val="225"/>
          <w:marBottom w:val="0"/>
          <w:divBdr>
            <w:top w:val="none" w:sz="0" w:space="0" w:color="auto"/>
            <w:left w:val="none" w:sz="0" w:space="0" w:color="auto"/>
            <w:bottom w:val="none" w:sz="0" w:space="0" w:color="auto"/>
            <w:right w:val="none" w:sz="0" w:space="0" w:color="auto"/>
          </w:divBdr>
        </w:div>
        <w:div w:id="1458328777">
          <w:marLeft w:val="0"/>
          <w:marRight w:val="0"/>
          <w:marTop w:val="225"/>
          <w:marBottom w:val="0"/>
          <w:divBdr>
            <w:top w:val="none" w:sz="0" w:space="0" w:color="auto"/>
            <w:left w:val="none" w:sz="0" w:space="0" w:color="auto"/>
            <w:bottom w:val="none" w:sz="0" w:space="0" w:color="auto"/>
            <w:right w:val="none" w:sz="0" w:space="0" w:color="auto"/>
          </w:divBdr>
        </w:div>
        <w:div w:id="863832908">
          <w:marLeft w:val="0"/>
          <w:marRight w:val="0"/>
          <w:marTop w:val="225"/>
          <w:marBottom w:val="0"/>
          <w:divBdr>
            <w:top w:val="none" w:sz="0" w:space="0" w:color="auto"/>
            <w:left w:val="none" w:sz="0" w:space="0" w:color="auto"/>
            <w:bottom w:val="none" w:sz="0" w:space="0" w:color="auto"/>
            <w:right w:val="none" w:sz="0" w:space="0" w:color="auto"/>
          </w:divBdr>
        </w:div>
        <w:div w:id="1881041973">
          <w:marLeft w:val="0"/>
          <w:marRight w:val="0"/>
          <w:marTop w:val="225"/>
          <w:marBottom w:val="0"/>
          <w:divBdr>
            <w:top w:val="none" w:sz="0" w:space="0" w:color="auto"/>
            <w:left w:val="none" w:sz="0" w:space="0" w:color="auto"/>
            <w:bottom w:val="none" w:sz="0" w:space="0" w:color="auto"/>
            <w:right w:val="none" w:sz="0" w:space="0" w:color="auto"/>
          </w:divBdr>
        </w:div>
      </w:divsChild>
    </w:div>
    <w:div w:id="1378432674">
      <w:bodyDiv w:val="1"/>
      <w:marLeft w:val="0"/>
      <w:marRight w:val="0"/>
      <w:marTop w:val="0"/>
      <w:marBottom w:val="0"/>
      <w:divBdr>
        <w:top w:val="none" w:sz="0" w:space="0" w:color="auto"/>
        <w:left w:val="none" w:sz="0" w:space="0" w:color="auto"/>
        <w:bottom w:val="none" w:sz="0" w:space="0" w:color="auto"/>
        <w:right w:val="none" w:sz="0" w:space="0" w:color="auto"/>
      </w:divBdr>
    </w:div>
    <w:div w:id="1429814596">
      <w:bodyDiv w:val="1"/>
      <w:marLeft w:val="0"/>
      <w:marRight w:val="0"/>
      <w:marTop w:val="0"/>
      <w:marBottom w:val="0"/>
      <w:divBdr>
        <w:top w:val="none" w:sz="0" w:space="0" w:color="auto"/>
        <w:left w:val="none" w:sz="0" w:space="0" w:color="auto"/>
        <w:bottom w:val="none" w:sz="0" w:space="0" w:color="auto"/>
        <w:right w:val="none" w:sz="0" w:space="0" w:color="auto"/>
      </w:divBdr>
      <w:divsChild>
        <w:div w:id="1806777602">
          <w:marLeft w:val="0"/>
          <w:marRight w:val="0"/>
          <w:marTop w:val="225"/>
          <w:marBottom w:val="0"/>
          <w:divBdr>
            <w:top w:val="none" w:sz="0" w:space="0" w:color="auto"/>
            <w:left w:val="none" w:sz="0" w:space="0" w:color="auto"/>
            <w:bottom w:val="none" w:sz="0" w:space="0" w:color="auto"/>
            <w:right w:val="none" w:sz="0" w:space="0" w:color="auto"/>
          </w:divBdr>
        </w:div>
        <w:div w:id="519245964">
          <w:marLeft w:val="0"/>
          <w:marRight w:val="0"/>
          <w:marTop w:val="225"/>
          <w:marBottom w:val="0"/>
          <w:divBdr>
            <w:top w:val="none" w:sz="0" w:space="0" w:color="auto"/>
            <w:left w:val="none" w:sz="0" w:space="0" w:color="auto"/>
            <w:bottom w:val="none" w:sz="0" w:space="0" w:color="auto"/>
            <w:right w:val="none" w:sz="0" w:space="0" w:color="auto"/>
          </w:divBdr>
        </w:div>
        <w:div w:id="1566450679">
          <w:marLeft w:val="0"/>
          <w:marRight w:val="0"/>
          <w:marTop w:val="225"/>
          <w:marBottom w:val="0"/>
          <w:divBdr>
            <w:top w:val="none" w:sz="0" w:space="0" w:color="auto"/>
            <w:left w:val="none" w:sz="0" w:space="0" w:color="auto"/>
            <w:bottom w:val="none" w:sz="0" w:space="0" w:color="auto"/>
            <w:right w:val="none" w:sz="0" w:space="0" w:color="auto"/>
          </w:divBdr>
        </w:div>
      </w:divsChild>
    </w:div>
    <w:div w:id="1490168995">
      <w:bodyDiv w:val="1"/>
      <w:marLeft w:val="0"/>
      <w:marRight w:val="0"/>
      <w:marTop w:val="0"/>
      <w:marBottom w:val="0"/>
      <w:divBdr>
        <w:top w:val="none" w:sz="0" w:space="0" w:color="auto"/>
        <w:left w:val="none" w:sz="0" w:space="0" w:color="auto"/>
        <w:bottom w:val="none" w:sz="0" w:space="0" w:color="auto"/>
        <w:right w:val="none" w:sz="0" w:space="0" w:color="auto"/>
      </w:divBdr>
    </w:div>
    <w:div w:id="1507090881">
      <w:bodyDiv w:val="1"/>
      <w:marLeft w:val="0"/>
      <w:marRight w:val="0"/>
      <w:marTop w:val="0"/>
      <w:marBottom w:val="0"/>
      <w:divBdr>
        <w:top w:val="none" w:sz="0" w:space="0" w:color="auto"/>
        <w:left w:val="none" w:sz="0" w:space="0" w:color="auto"/>
        <w:bottom w:val="none" w:sz="0" w:space="0" w:color="auto"/>
        <w:right w:val="none" w:sz="0" w:space="0" w:color="auto"/>
      </w:divBdr>
    </w:div>
    <w:div w:id="1555848438">
      <w:bodyDiv w:val="1"/>
      <w:marLeft w:val="0"/>
      <w:marRight w:val="0"/>
      <w:marTop w:val="0"/>
      <w:marBottom w:val="0"/>
      <w:divBdr>
        <w:top w:val="none" w:sz="0" w:space="0" w:color="auto"/>
        <w:left w:val="none" w:sz="0" w:space="0" w:color="auto"/>
        <w:bottom w:val="none" w:sz="0" w:space="0" w:color="auto"/>
        <w:right w:val="none" w:sz="0" w:space="0" w:color="auto"/>
      </w:divBdr>
    </w:div>
    <w:div w:id="1556576056">
      <w:bodyDiv w:val="1"/>
      <w:marLeft w:val="0"/>
      <w:marRight w:val="0"/>
      <w:marTop w:val="0"/>
      <w:marBottom w:val="0"/>
      <w:divBdr>
        <w:top w:val="none" w:sz="0" w:space="0" w:color="auto"/>
        <w:left w:val="none" w:sz="0" w:space="0" w:color="auto"/>
        <w:bottom w:val="none" w:sz="0" w:space="0" w:color="auto"/>
        <w:right w:val="none" w:sz="0" w:space="0" w:color="auto"/>
      </w:divBdr>
      <w:divsChild>
        <w:div w:id="388308629">
          <w:marLeft w:val="0"/>
          <w:marRight w:val="0"/>
          <w:marTop w:val="225"/>
          <w:marBottom w:val="0"/>
          <w:divBdr>
            <w:top w:val="none" w:sz="0" w:space="0" w:color="auto"/>
            <w:left w:val="none" w:sz="0" w:space="0" w:color="auto"/>
            <w:bottom w:val="none" w:sz="0" w:space="0" w:color="auto"/>
            <w:right w:val="none" w:sz="0" w:space="0" w:color="auto"/>
          </w:divBdr>
        </w:div>
        <w:div w:id="1147360564">
          <w:marLeft w:val="0"/>
          <w:marRight w:val="0"/>
          <w:marTop w:val="225"/>
          <w:marBottom w:val="0"/>
          <w:divBdr>
            <w:top w:val="none" w:sz="0" w:space="0" w:color="auto"/>
            <w:left w:val="none" w:sz="0" w:space="0" w:color="auto"/>
            <w:bottom w:val="none" w:sz="0" w:space="0" w:color="auto"/>
            <w:right w:val="none" w:sz="0" w:space="0" w:color="auto"/>
          </w:divBdr>
        </w:div>
        <w:div w:id="1189369073">
          <w:marLeft w:val="0"/>
          <w:marRight w:val="0"/>
          <w:marTop w:val="225"/>
          <w:marBottom w:val="0"/>
          <w:divBdr>
            <w:top w:val="none" w:sz="0" w:space="0" w:color="auto"/>
            <w:left w:val="none" w:sz="0" w:space="0" w:color="auto"/>
            <w:bottom w:val="none" w:sz="0" w:space="0" w:color="auto"/>
            <w:right w:val="none" w:sz="0" w:space="0" w:color="auto"/>
          </w:divBdr>
        </w:div>
        <w:div w:id="896551565">
          <w:marLeft w:val="0"/>
          <w:marRight w:val="0"/>
          <w:marTop w:val="225"/>
          <w:marBottom w:val="0"/>
          <w:divBdr>
            <w:top w:val="none" w:sz="0" w:space="0" w:color="auto"/>
            <w:left w:val="none" w:sz="0" w:space="0" w:color="auto"/>
            <w:bottom w:val="none" w:sz="0" w:space="0" w:color="auto"/>
            <w:right w:val="none" w:sz="0" w:space="0" w:color="auto"/>
          </w:divBdr>
        </w:div>
        <w:div w:id="756946644">
          <w:marLeft w:val="0"/>
          <w:marRight w:val="0"/>
          <w:marTop w:val="225"/>
          <w:marBottom w:val="0"/>
          <w:divBdr>
            <w:top w:val="none" w:sz="0" w:space="0" w:color="auto"/>
            <w:left w:val="none" w:sz="0" w:space="0" w:color="auto"/>
            <w:bottom w:val="none" w:sz="0" w:space="0" w:color="auto"/>
            <w:right w:val="none" w:sz="0" w:space="0" w:color="auto"/>
          </w:divBdr>
        </w:div>
      </w:divsChild>
    </w:div>
    <w:div w:id="1563901758">
      <w:bodyDiv w:val="1"/>
      <w:marLeft w:val="0"/>
      <w:marRight w:val="0"/>
      <w:marTop w:val="0"/>
      <w:marBottom w:val="0"/>
      <w:divBdr>
        <w:top w:val="none" w:sz="0" w:space="0" w:color="auto"/>
        <w:left w:val="none" w:sz="0" w:space="0" w:color="auto"/>
        <w:bottom w:val="none" w:sz="0" w:space="0" w:color="auto"/>
        <w:right w:val="none" w:sz="0" w:space="0" w:color="auto"/>
      </w:divBdr>
    </w:div>
    <w:div w:id="1564222006">
      <w:bodyDiv w:val="1"/>
      <w:marLeft w:val="0"/>
      <w:marRight w:val="0"/>
      <w:marTop w:val="0"/>
      <w:marBottom w:val="0"/>
      <w:divBdr>
        <w:top w:val="none" w:sz="0" w:space="0" w:color="auto"/>
        <w:left w:val="none" w:sz="0" w:space="0" w:color="auto"/>
        <w:bottom w:val="none" w:sz="0" w:space="0" w:color="auto"/>
        <w:right w:val="none" w:sz="0" w:space="0" w:color="auto"/>
      </w:divBdr>
    </w:div>
    <w:div w:id="1622615976">
      <w:bodyDiv w:val="1"/>
      <w:marLeft w:val="0"/>
      <w:marRight w:val="0"/>
      <w:marTop w:val="0"/>
      <w:marBottom w:val="0"/>
      <w:divBdr>
        <w:top w:val="none" w:sz="0" w:space="0" w:color="auto"/>
        <w:left w:val="none" w:sz="0" w:space="0" w:color="auto"/>
        <w:bottom w:val="none" w:sz="0" w:space="0" w:color="auto"/>
        <w:right w:val="none" w:sz="0" w:space="0" w:color="auto"/>
      </w:divBdr>
    </w:div>
    <w:div w:id="1648512742">
      <w:bodyDiv w:val="1"/>
      <w:marLeft w:val="0"/>
      <w:marRight w:val="0"/>
      <w:marTop w:val="0"/>
      <w:marBottom w:val="0"/>
      <w:divBdr>
        <w:top w:val="none" w:sz="0" w:space="0" w:color="auto"/>
        <w:left w:val="none" w:sz="0" w:space="0" w:color="auto"/>
        <w:bottom w:val="none" w:sz="0" w:space="0" w:color="auto"/>
        <w:right w:val="none" w:sz="0" w:space="0" w:color="auto"/>
      </w:divBdr>
      <w:divsChild>
        <w:div w:id="1261838187">
          <w:marLeft w:val="0"/>
          <w:marRight w:val="0"/>
          <w:marTop w:val="0"/>
          <w:marBottom w:val="0"/>
          <w:divBdr>
            <w:top w:val="none" w:sz="0" w:space="0" w:color="auto"/>
            <w:left w:val="none" w:sz="0" w:space="0" w:color="auto"/>
            <w:bottom w:val="none" w:sz="0" w:space="0" w:color="auto"/>
            <w:right w:val="none" w:sz="0" w:space="0" w:color="auto"/>
          </w:divBdr>
        </w:div>
        <w:div w:id="1534002887">
          <w:marLeft w:val="0"/>
          <w:marRight w:val="0"/>
          <w:marTop w:val="0"/>
          <w:marBottom w:val="0"/>
          <w:divBdr>
            <w:top w:val="none" w:sz="0" w:space="0" w:color="auto"/>
            <w:left w:val="none" w:sz="0" w:space="0" w:color="auto"/>
            <w:bottom w:val="none" w:sz="0" w:space="0" w:color="auto"/>
            <w:right w:val="none" w:sz="0" w:space="0" w:color="auto"/>
          </w:divBdr>
        </w:div>
        <w:div w:id="466817467">
          <w:marLeft w:val="0"/>
          <w:marRight w:val="0"/>
          <w:marTop w:val="0"/>
          <w:marBottom w:val="0"/>
          <w:divBdr>
            <w:top w:val="none" w:sz="0" w:space="0" w:color="auto"/>
            <w:left w:val="none" w:sz="0" w:space="0" w:color="auto"/>
            <w:bottom w:val="none" w:sz="0" w:space="0" w:color="auto"/>
            <w:right w:val="none" w:sz="0" w:space="0" w:color="auto"/>
          </w:divBdr>
        </w:div>
        <w:div w:id="1008606036">
          <w:marLeft w:val="0"/>
          <w:marRight w:val="0"/>
          <w:marTop w:val="0"/>
          <w:marBottom w:val="0"/>
          <w:divBdr>
            <w:top w:val="none" w:sz="0" w:space="0" w:color="auto"/>
            <w:left w:val="none" w:sz="0" w:space="0" w:color="auto"/>
            <w:bottom w:val="none" w:sz="0" w:space="0" w:color="auto"/>
            <w:right w:val="none" w:sz="0" w:space="0" w:color="auto"/>
          </w:divBdr>
        </w:div>
        <w:div w:id="1699314301">
          <w:marLeft w:val="0"/>
          <w:marRight w:val="0"/>
          <w:marTop w:val="0"/>
          <w:marBottom w:val="0"/>
          <w:divBdr>
            <w:top w:val="none" w:sz="0" w:space="0" w:color="auto"/>
            <w:left w:val="none" w:sz="0" w:space="0" w:color="auto"/>
            <w:bottom w:val="none" w:sz="0" w:space="0" w:color="auto"/>
            <w:right w:val="none" w:sz="0" w:space="0" w:color="auto"/>
          </w:divBdr>
        </w:div>
        <w:div w:id="874075308">
          <w:marLeft w:val="0"/>
          <w:marRight w:val="0"/>
          <w:marTop w:val="0"/>
          <w:marBottom w:val="0"/>
          <w:divBdr>
            <w:top w:val="none" w:sz="0" w:space="0" w:color="auto"/>
            <w:left w:val="none" w:sz="0" w:space="0" w:color="auto"/>
            <w:bottom w:val="none" w:sz="0" w:space="0" w:color="auto"/>
            <w:right w:val="none" w:sz="0" w:space="0" w:color="auto"/>
          </w:divBdr>
        </w:div>
        <w:div w:id="1532108095">
          <w:marLeft w:val="0"/>
          <w:marRight w:val="0"/>
          <w:marTop w:val="0"/>
          <w:marBottom w:val="0"/>
          <w:divBdr>
            <w:top w:val="none" w:sz="0" w:space="0" w:color="auto"/>
            <w:left w:val="none" w:sz="0" w:space="0" w:color="auto"/>
            <w:bottom w:val="none" w:sz="0" w:space="0" w:color="auto"/>
            <w:right w:val="none" w:sz="0" w:space="0" w:color="auto"/>
          </w:divBdr>
        </w:div>
        <w:div w:id="256452478">
          <w:marLeft w:val="0"/>
          <w:marRight w:val="0"/>
          <w:marTop w:val="0"/>
          <w:marBottom w:val="0"/>
          <w:divBdr>
            <w:top w:val="none" w:sz="0" w:space="0" w:color="auto"/>
            <w:left w:val="none" w:sz="0" w:space="0" w:color="auto"/>
            <w:bottom w:val="none" w:sz="0" w:space="0" w:color="auto"/>
            <w:right w:val="none" w:sz="0" w:space="0" w:color="auto"/>
          </w:divBdr>
        </w:div>
        <w:div w:id="450562935">
          <w:marLeft w:val="0"/>
          <w:marRight w:val="0"/>
          <w:marTop w:val="0"/>
          <w:marBottom w:val="0"/>
          <w:divBdr>
            <w:top w:val="none" w:sz="0" w:space="0" w:color="auto"/>
            <w:left w:val="none" w:sz="0" w:space="0" w:color="auto"/>
            <w:bottom w:val="none" w:sz="0" w:space="0" w:color="auto"/>
            <w:right w:val="none" w:sz="0" w:space="0" w:color="auto"/>
          </w:divBdr>
        </w:div>
        <w:div w:id="1882548988">
          <w:marLeft w:val="0"/>
          <w:marRight w:val="0"/>
          <w:marTop w:val="0"/>
          <w:marBottom w:val="0"/>
          <w:divBdr>
            <w:top w:val="none" w:sz="0" w:space="0" w:color="auto"/>
            <w:left w:val="none" w:sz="0" w:space="0" w:color="auto"/>
            <w:bottom w:val="none" w:sz="0" w:space="0" w:color="auto"/>
            <w:right w:val="none" w:sz="0" w:space="0" w:color="auto"/>
          </w:divBdr>
        </w:div>
        <w:div w:id="1830902769">
          <w:marLeft w:val="0"/>
          <w:marRight w:val="0"/>
          <w:marTop w:val="0"/>
          <w:marBottom w:val="0"/>
          <w:divBdr>
            <w:top w:val="none" w:sz="0" w:space="0" w:color="auto"/>
            <w:left w:val="none" w:sz="0" w:space="0" w:color="auto"/>
            <w:bottom w:val="none" w:sz="0" w:space="0" w:color="auto"/>
            <w:right w:val="none" w:sz="0" w:space="0" w:color="auto"/>
          </w:divBdr>
        </w:div>
      </w:divsChild>
    </w:div>
    <w:div w:id="1673101237">
      <w:bodyDiv w:val="1"/>
      <w:marLeft w:val="0"/>
      <w:marRight w:val="0"/>
      <w:marTop w:val="0"/>
      <w:marBottom w:val="0"/>
      <w:divBdr>
        <w:top w:val="none" w:sz="0" w:space="0" w:color="auto"/>
        <w:left w:val="none" w:sz="0" w:space="0" w:color="auto"/>
        <w:bottom w:val="none" w:sz="0" w:space="0" w:color="auto"/>
        <w:right w:val="none" w:sz="0" w:space="0" w:color="auto"/>
      </w:divBdr>
      <w:divsChild>
        <w:div w:id="1022055421">
          <w:marLeft w:val="0"/>
          <w:marRight w:val="0"/>
          <w:marTop w:val="0"/>
          <w:marBottom w:val="0"/>
          <w:divBdr>
            <w:top w:val="none" w:sz="0" w:space="0" w:color="auto"/>
            <w:left w:val="none" w:sz="0" w:space="0" w:color="auto"/>
            <w:bottom w:val="none" w:sz="0" w:space="0" w:color="auto"/>
            <w:right w:val="none" w:sz="0" w:space="0" w:color="auto"/>
          </w:divBdr>
        </w:div>
        <w:div w:id="762923428">
          <w:marLeft w:val="0"/>
          <w:marRight w:val="0"/>
          <w:marTop w:val="0"/>
          <w:marBottom w:val="0"/>
          <w:divBdr>
            <w:top w:val="none" w:sz="0" w:space="0" w:color="auto"/>
            <w:left w:val="none" w:sz="0" w:space="0" w:color="auto"/>
            <w:bottom w:val="none" w:sz="0" w:space="0" w:color="auto"/>
            <w:right w:val="none" w:sz="0" w:space="0" w:color="auto"/>
          </w:divBdr>
        </w:div>
        <w:div w:id="756558962">
          <w:marLeft w:val="0"/>
          <w:marRight w:val="0"/>
          <w:marTop w:val="0"/>
          <w:marBottom w:val="0"/>
          <w:divBdr>
            <w:top w:val="none" w:sz="0" w:space="0" w:color="auto"/>
            <w:left w:val="none" w:sz="0" w:space="0" w:color="auto"/>
            <w:bottom w:val="none" w:sz="0" w:space="0" w:color="auto"/>
            <w:right w:val="none" w:sz="0" w:space="0" w:color="auto"/>
          </w:divBdr>
        </w:div>
        <w:div w:id="763889922">
          <w:marLeft w:val="0"/>
          <w:marRight w:val="0"/>
          <w:marTop w:val="0"/>
          <w:marBottom w:val="0"/>
          <w:divBdr>
            <w:top w:val="none" w:sz="0" w:space="0" w:color="auto"/>
            <w:left w:val="none" w:sz="0" w:space="0" w:color="auto"/>
            <w:bottom w:val="none" w:sz="0" w:space="0" w:color="auto"/>
            <w:right w:val="none" w:sz="0" w:space="0" w:color="auto"/>
          </w:divBdr>
        </w:div>
        <w:div w:id="170030459">
          <w:marLeft w:val="0"/>
          <w:marRight w:val="0"/>
          <w:marTop w:val="0"/>
          <w:marBottom w:val="0"/>
          <w:divBdr>
            <w:top w:val="none" w:sz="0" w:space="0" w:color="auto"/>
            <w:left w:val="none" w:sz="0" w:space="0" w:color="auto"/>
            <w:bottom w:val="none" w:sz="0" w:space="0" w:color="auto"/>
            <w:right w:val="none" w:sz="0" w:space="0" w:color="auto"/>
          </w:divBdr>
        </w:div>
        <w:div w:id="676927329">
          <w:marLeft w:val="0"/>
          <w:marRight w:val="0"/>
          <w:marTop w:val="0"/>
          <w:marBottom w:val="0"/>
          <w:divBdr>
            <w:top w:val="none" w:sz="0" w:space="0" w:color="auto"/>
            <w:left w:val="none" w:sz="0" w:space="0" w:color="auto"/>
            <w:bottom w:val="none" w:sz="0" w:space="0" w:color="auto"/>
            <w:right w:val="none" w:sz="0" w:space="0" w:color="auto"/>
          </w:divBdr>
        </w:div>
        <w:div w:id="2131050327">
          <w:marLeft w:val="0"/>
          <w:marRight w:val="0"/>
          <w:marTop w:val="0"/>
          <w:marBottom w:val="0"/>
          <w:divBdr>
            <w:top w:val="none" w:sz="0" w:space="0" w:color="auto"/>
            <w:left w:val="none" w:sz="0" w:space="0" w:color="auto"/>
            <w:bottom w:val="none" w:sz="0" w:space="0" w:color="auto"/>
            <w:right w:val="none" w:sz="0" w:space="0" w:color="auto"/>
          </w:divBdr>
        </w:div>
        <w:div w:id="376777900">
          <w:marLeft w:val="0"/>
          <w:marRight w:val="0"/>
          <w:marTop w:val="0"/>
          <w:marBottom w:val="0"/>
          <w:divBdr>
            <w:top w:val="none" w:sz="0" w:space="0" w:color="auto"/>
            <w:left w:val="none" w:sz="0" w:space="0" w:color="auto"/>
            <w:bottom w:val="none" w:sz="0" w:space="0" w:color="auto"/>
            <w:right w:val="none" w:sz="0" w:space="0" w:color="auto"/>
          </w:divBdr>
        </w:div>
        <w:div w:id="1290239329">
          <w:marLeft w:val="0"/>
          <w:marRight w:val="0"/>
          <w:marTop w:val="0"/>
          <w:marBottom w:val="0"/>
          <w:divBdr>
            <w:top w:val="none" w:sz="0" w:space="0" w:color="auto"/>
            <w:left w:val="none" w:sz="0" w:space="0" w:color="auto"/>
            <w:bottom w:val="none" w:sz="0" w:space="0" w:color="auto"/>
            <w:right w:val="none" w:sz="0" w:space="0" w:color="auto"/>
          </w:divBdr>
        </w:div>
        <w:div w:id="276257309">
          <w:marLeft w:val="0"/>
          <w:marRight w:val="0"/>
          <w:marTop w:val="0"/>
          <w:marBottom w:val="0"/>
          <w:divBdr>
            <w:top w:val="none" w:sz="0" w:space="0" w:color="auto"/>
            <w:left w:val="none" w:sz="0" w:space="0" w:color="auto"/>
            <w:bottom w:val="none" w:sz="0" w:space="0" w:color="auto"/>
            <w:right w:val="none" w:sz="0" w:space="0" w:color="auto"/>
          </w:divBdr>
        </w:div>
        <w:div w:id="609167560">
          <w:marLeft w:val="0"/>
          <w:marRight w:val="0"/>
          <w:marTop w:val="0"/>
          <w:marBottom w:val="0"/>
          <w:divBdr>
            <w:top w:val="none" w:sz="0" w:space="0" w:color="auto"/>
            <w:left w:val="none" w:sz="0" w:space="0" w:color="auto"/>
            <w:bottom w:val="none" w:sz="0" w:space="0" w:color="auto"/>
            <w:right w:val="none" w:sz="0" w:space="0" w:color="auto"/>
          </w:divBdr>
        </w:div>
        <w:div w:id="665783546">
          <w:marLeft w:val="0"/>
          <w:marRight w:val="0"/>
          <w:marTop w:val="0"/>
          <w:marBottom w:val="0"/>
          <w:divBdr>
            <w:top w:val="none" w:sz="0" w:space="0" w:color="auto"/>
            <w:left w:val="none" w:sz="0" w:space="0" w:color="auto"/>
            <w:bottom w:val="none" w:sz="0" w:space="0" w:color="auto"/>
            <w:right w:val="none" w:sz="0" w:space="0" w:color="auto"/>
          </w:divBdr>
        </w:div>
      </w:divsChild>
    </w:div>
    <w:div w:id="1737321031">
      <w:bodyDiv w:val="1"/>
      <w:marLeft w:val="0"/>
      <w:marRight w:val="0"/>
      <w:marTop w:val="0"/>
      <w:marBottom w:val="0"/>
      <w:divBdr>
        <w:top w:val="none" w:sz="0" w:space="0" w:color="auto"/>
        <w:left w:val="none" w:sz="0" w:space="0" w:color="auto"/>
        <w:bottom w:val="none" w:sz="0" w:space="0" w:color="auto"/>
        <w:right w:val="none" w:sz="0" w:space="0" w:color="auto"/>
      </w:divBdr>
      <w:divsChild>
        <w:div w:id="676659750">
          <w:marLeft w:val="0"/>
          <w:marRight w:val="0"/>
          <w:marTop w:val="225"/>
          <w:marBottom w:val="0"/>
          <w:divBdr>
            <w:top w:val="none" w:sz="0" w:space="0" w:color="auto"/>
            <w:left w:val="none" w:sz="0" w:space="0" w:color="auto"/>
            <w:bottom w:val="none" w:sz="0" w:space="0" w:color="auto"/>
            <w:right w:val="none" w:sz="0" w:space="0" w:color="auto"/>
          </w:divBdr>
        </w:div>
        <w:div w:id="2076971400">
          <w:marLeft w:val="0"/>
          <w:marRight w:val="0"/>
          <w:marTop w:val="225"/>
          <w:marBottom w:val="0"/>
          <w:divBdr>
            <w:top w:val="none" w:sz="0" w:space="0" w:color="auto"/>
            <w:left w:val="none" w:sz="0" w:space="0" w:color="auto"/>
            <w:bottom w:val="none" w:sz="0" w:space="0" w:color="auto"/>
            <w:right w:val="none" w:sz="0" w:space="0" w:color="auto"/>
          </w:divBdr>
        </w:div>
        <w:div w:id="778796690">
          <w:marLeft w:val="0"/>
          <w:marRight w:val="0"/>
          <w:marTop w:val="225"/>
          <w:marBottom w:val="0"/>
          <w:divBdr>
            <w:top w:val="none" w:sz="0" w:space="0" w:color="auto"/>
            <w:left w:val="none" w:sz="0" w:space="0" w:color="auto"/>
            <w:bottom w:val="none" w:sz="0" w:space="0" w:color="auto"/>
            <w:right w:val="none" w:sz="0" w:space="0" w:color="auto"/>
          </w:divBdr>
        </w:div>
        <w:div w:id="1720086528">
          <w:marLeft w:val="0"/>
          <w:marRight w:val="0"/>
          <w:marTop w:val="225"/>
          <w:marBottom w:val="0"/>
          <w:divBdr>
            <w:top w:val="none" w:sz="0" w:space="0" w:color="auto"/>
            <w:left w:val="none" w:sz="0" w:space="0" w:color="auto"/>
            <w:bottom w:val="none" w:sz="0" w:space="0" w:color="auto"/>
            <w:right w:val="none" w:sz="0" w:space="0" w:color="auto"/>
          </w:divBdr>
        </w:div>
      </w:divsChild>
    </w:div>
    <w:div w:id="1739786016">
      <w:bodyDiv w:val="1"/>
      <w:marLeft w:val="0"/>
      <w:marRight w:val="0"/>
      <w:marTop w:val="0"/>
      <w:marBottom w:val="0"/>
      <w:divBdr>
        <w:top w:val="none" w:sz="0" w:space="0" w:color="auto"/>
        <w:left w:val="none" w:sz="0" w:space="0" w:color="auto"/>
        <w:bottom w:val="none" w:sz="0" w:space="0" w:color="auto"/>
        <w:right w:val="none" w:sz="0" w:space="0" w:color="auto"/>
      </w:divBdr>
    </w:div>
    <w:div w:id="1769882644">
      <w:bodyDiv w:val="1"/>
      <w:marLeft w:val="0"/>
      <w:marRight w:val="0"/>
      <w:marTop w:val="0"/>
      <w:marBottom w:val="0"/>
      <w:divBdr>
        <w:top w:val="none" w:sz="0" w:space="0" w:color="auto"/>
        <w:left w:val="none" w:sz="0" w:space="0" w:color="auto"/>
        <w:bottom w:val="none" w:sz="0" w:space="0" w:color="auto"/>
        <w:right w:val="none" w:sz="0" w:space="0" w:color="auto"/>
      </w:divBdr>
    </w:div>
    <w:div w:id="1781802417">
      <w:bodyDiv w:val="1"/>
      <w:marLeft w:val="0"/>
      <w:marRight w:val="0"/>
      <w:marTop w:val="0"/>
      <w:marBottom w:val="0"/>
      <w:divBdr>
        <w:top w:val="none" w:sz="0" w:space="0" w:color="auto"/>
        <w:left w:val="none" w:sz="0" w:space="0" w:color="auto"/>
        <w:bottom w:val="none" w:sz="0" w:space="0" w:color="auto"/>
        <w:right w:val="none" w:sz="0" w:space="0" w:color="auto"/>
      </w:divBdr>
    </w:div>
    <w:div w:id="1892113037">
      <w:bodyDiv w:val="1"/>
      <w:marLeft w:val="0"/>
      <w:marRight w:val="0"/>
      <w:marTop w:val="0"/>
      <w:marBottom w:val="0"/>
      <w:divBdr>
        <w:top w:val="none" w:sz="0" w:space="0" w:color="auto"/>
        <w:left w:val="none" w:sz="0" w:space="0" w:color="auto"/>
        <w:bottom w:val="none" w:sz="0" w:space="0" w:color="auto"/>
        <w:right w:val="none" w:sz="0" w:space="0" w:color="auto"/>
      </w:divBdr>
    </w:div>
    <w:div w:id="2048677044">
      <w:bodyDiv w:val="1"/>
      <w:marLeft w:val="0"/>
      <w:marRight w:val="0"/>
      <w:marTop w:val="0"/>
      <w:marBottom w:val="0"/>
      <w:divBdr>
        <w:top w:val="none" w:sz="0" w:space="0" w:color="auto"/>
        <w:left w:val="none" w:sz="0" w:space="0" w:color="auto"/>
        <w:bottom w:val="none" w:sz="0" w:space="0" w:color="auto"/>
        <w:right w:val="none" w:sz="0" w:space="0" w:color="auto"/>
      </w:divBdr>
      <w:divsChild>
        <w:div w:id="969750486">
          <w:marLeft w:val="0"/>
          <w:marRight w:val="0"/>
          <w:marTop w:val="225"/>
          <w:marBottom w:val="0"/>
          <w:divBdr>
            <w:top w:val="none" w:sz="0" w:space="0" w:color="auto"/>
            <w:left w:val="none" w:sz="0" w:space="0" w:color="auto"/>
            <w:bottom w:val="none" w:sz="0" w:space="0" w:color="auto"/>
            <w:right w:val="none" w:sz="0" w:space="0" w:color="auto"/>
          </w:divBdr>
        </w:div>
        <w:div w:id="338894830">
          <w:marLeft w:val="0"/>
          <w:marRight w:val="0"/>
          <w:marTop w:val="225"/>
          <w:marBottom w:val="0"/>
          <w:divBdr>
            <w:top w:val="none" w:sz="0" w:space="0" w:color="auto"/>
            <w:left w:val="none" w:sz="0" w:space="0" w:color="auto"/>
            <w:bottom w:val="none" w:sz="0" w:space="0" w:color="auto"/>
            <w:right w:val="none" w:sz="0" w:space="0" w:color="auto"/>
          </w:divBdr>
        </w:div>
        <w:div w:id="178083596">
          <w:marLeft w:val="0"/>
          <w:marRight w:val="0"/>
          <w:marTop w:val="225"/>
          <w:marBottom w:val="0"/>
          <w:divBdr>
            <w:top w:val="none" w:sz="0" w:space="0" w:color="auto"/>
            <w:left w:val="none" w:sz="0" w:space="0" w:color="auto"/>
            <w:bottom w:val="none" w:sz="0" w:space="0" w:color="auto"/>
            <w:right w:val="none" w:sz="0" w:space="0" w:color="auto"/>
          </w:divBdr>
        </w:div>
        <w:div w:id="72166909">
          <w:marLeft w:val="0"/>
          <w:marRight w:val="0"/>
          <w:marTop w:val="225"/>
          <w:marBottom w:val="0"/>
          <w:divBdr>
            <w:top w:val="none" w:sz="0" w:space="0" w:color="auto"/>
            <w:left w:val="none" w:sz="0" w:space="0" w:color="auto"/>
            <w:bottom w:val="none" w:sz="0" w:space="0" w:color="auto"/>
            <w:right w:val="none" w:sz="0" w:space="0" w:color="auto"/>
          </w:divBdr>
        </w:div>
        <w:div w:id="1520313474">
          <w:marLeft w:val="0"/>
          <w:marRight w:val="0"/>
          <w:marTop w:val="225"/>
          <w:marBottom w:val="0"/>
          <w:divBdr>
            <w:top w:val="none" w:sz="0" w:space="0" w:color="auto"/>
            <w:left w:val="none" w:sz="0" w:space="0" w:color="auto"/>
            <w:bottom w:val="none" w:sz="0" w:space="0" w:color="auto"/>
            <w:right w:val="none" w:sz="0" w:space="0" w:color="auto"/>
          </w:divBdr>
        </w:div>
        <w:div w:id="41814299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664A-3DE3-43AC-B101-3152C161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1</Pages>
  <Words>1972</Words>
  <Characters>11247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dc:creator>
  <cp:keywords/>
  <dc:description/>
  <cp:lastModifiedBy>RePack by Diakov</cp:lastModifiedBy>
  <cp:revision>242</cp:revision>
  <dcterms:created xsi:type="dcterms:W3CDTF">2015-08-30T17:53:00Z</dcterms:created>
  <dcterms:modified xsi:type="dcterms:W3CDTF">2019-03-22T06:30:00Z</dcterms:modified>
</cp:coreProperties>
</file>