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4C" w:rsidRDefault="003C304C">
      <w:pPr>
        <w:sectPr w:rsidR="003C304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sdt>
      <w:sdtPr>
        <w:rPr>
          <w:rFonts w:eastAsiaTheme="minorHAnsi" w:cs="Times New Roman"/>
          <w:b w:val="0"/>
          <w:szCs w:val="24"/>
          <w:lang w:eastAsia="en-US"/>
        </w:rPr>
        <w:id w:val="-1441447771"/>
        <w:docPartObj>
          <w:docPartGallery w:val="Table of Contents"/>
          <w:docPartUnique/>
        </w:docPartObj>
      </w:sdtPr>
      <w:sdtEndPr/>
      <w:sdtContent>
        <w:p w:rsidR="005A7102" w:rsidRDefault="005A7102">
          <w:pPr>
            <w:pStyle w:val="ab"/>
          </w:pPr>
          <w:r>
            <w:t>Оглавление</w:t>
          </w:r>
        </w:p>
        <w:p w:rsidR="005A7102" w:rsidRDefault="00AB05E5">
          <w:pPr>
            <w:pStyle w:val="13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5A7102">
            <w:instrText xml:space="preserve"> TOC \o "1-3" \h \z \u </w:instrText>
          </w:r>
          <w:r>
            <w:fldChar w:fldCharType="separate"/>
          </w:r>
          <w:hyperlink w:anchor="_Toc477681406" w:history="1">
            <w:r w:rsidR="005A7102" w:rsidRPr="00825525">
              <w:rPr>
                <w:rStyle w:val="aff4"/>
                <w:noProof/>
              </w:rPr>
              <w:t>Введение</w:t>
            </w:r>
            <w:r w:rsidR="005A71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A7102">
              <w:rPr>
                <w:noProof/>
                <w:webHidden/>
              </w:rPr>
              <w:instrText xml:space="preserve"> PAGEREF _Toc477681406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710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102" w:rsidRDefault="006047B7">
          <w:pPr>
            <w:pStyle w:val="13"/>
            <w:tabs>
              <w:tab w:val="left" w:pos="44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ru-RU"/>
            </w:rPr>
          </w:pPr>
          <w:hyperlink w:anchor="_Toc477681407" w:history="1">
            <w:r w:rsidR="005A7102" w:rsidRPr="00825525">
              <w:rPr>
                <w:rStyle w:val="aff4"/>
                <w:noProof/>
              </w:rPr>
              <w:t>1.</w:t>
            </w:r>
            <w:r w:rsidR="005A710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5A7102" w:rsidRPr="00825525">
              <w:rPr>
                <w:rStyle w:val="aff4"/>
                <w:noProof/>
              </w:rPr>
              <w:t>Общая характеристика кальянной</w:t>
            </w:r>
            <w:r w:rsidR="005A7102">
              <w:rPr>
                <w:noProof/>
                <w:webHidden/>
              </w:rPr>
              <w:tab/>
            </w:r>
            <w:r w:rsidR="00AB05E5">
              <w:rPr>
                <w:noProof/>
                <w:webHidden/>
              </w:rPr>
              <w:fldChar w:fldCharType="begin"/>
            </w:r>
            <w:r w:rsidR="005A7102">
              <w:rPr>
                <w:noProof/>
                <w:webHidden/>
              </w:rPr>
              <w:instrText xml:space="preserve"> PAGEREF _Toc477681407 \h </w:instrText>
            </w:r>
            <w:r w:rsidR="00AB05E5">
              <w:rPr>
                <w:noProof/>
                <w:webHidden/>
              </w:rPr>
            </w:r>
            <w:r w:rsidR="00AB05E5">
              <w:rPr>
                <w:noProof/>
                <w:webHidden/>
              </w:rPr>
              <w:fldChar w:fldCharType="separate"/>
            </w:r>
            <w:r w:rsidR="005A7102">
              <w:rPr>
                <w:noProof/>
                <w:webHidden/>
              </w:rPr>
              <w:t>4</w:t>
            </w:r>
            <w:r w:rsidR="00AB05E5">
              <w:rPr>
                <w:noProof/>
                <w:webHidden/>
              </w:rPr>
              <w:fldChar w:fldCharType="end"/>
            </w:r>
          </w:hyperlink>
        </w:p>
        <w:p w:rsidR="005A7102" w:rsidRDefault="006047B7">
          <w:pPr>
            <w:pStyle w:val="13"/>
            <w:tabs>
              <w:tab w:val="left" w:pos="44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ru-RU"/>
            </w:rPr>
          </w:pPr>
          <w:hyperlink w:anchor="_Toc477681408" w:history="1">
            <w:r w:rsidR="005A7102" w:rsidRPr="00825525">
              <w:rPr>
                <w:rStyle w:val="aff4"/>
                <w:noProof/>
              </w:rPr>
              <w:t>2.</w:t>
            </w:r>
            <w:r w:rsidR="005A710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5A7102" w:rsidRPr="00825525">
              <w:rPr>
                <w:rStyle w:val="aff4"/>
                <w:noProof/>
              </w:rPr>
              <w:t>Анализ направлений развития</w:t>
            </w:r>
            <w:r w:rsidR="005A7102">
              <w:rPr>
                <w:noProof/>
                <w:webHidden/>
              </w:rPr>
              <w:tab/>
            </w:r>
            <w:r w:rsidR="00AB05E5">
              <w:rPr>
                <w:noProof/>
                <w:webHidden/>
              </w:rPr>
              <w:fldChar w:fldCharType="begin"/>
            </w:r>
            <w:r w:rsidR="005A7102">
              <w:rPr>
                <w:noProof/>
                <w:webHidden/>
              </w:rPr>
              <w:instrText xml:space="preserve"> PAGEREF _Toc477681408 \h </w:instrText>
            </w:r>
            <w:r w:rsidR="00AB05E5">
              <w:rPr>
                <w:noProof/>
                <w:webHidden/>
              </w:rPr>
            </w:r>
            <w:r w:rsidR="00AB05E5">
              <w:rPr>
                <w:noProof/>
                <w:webHidden/>
              </w:rPr>
              <w:fldChar w:fldCharType="separate"/>
            </w:r>
            <w:r w:rsidR="005A7102">
              <w:rPr>
                <w:noProof/>
                <w:webHidden/>
              </w:rPr>
              <w:t>9</w:t>
            </w:r>
            <w:r w:rsidR="00AB05E5">
              <w:rPr>
                <w:noProof/>
                <w:webHidden/>
              </w:rPr>
              <w:fldChar w:fldCharType="end"/>
            </w:r>
          </w:hyperlink>
        </w:p>
        <w:p w:rsidR="005A7102" w:rsidRDefault="006047B7">
          <w:pPr>
            <w:pStyle w:val="13"/>
            <w:tabs>
              <w:tab w:val="left" w:pos="44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ru-RU"/>
            </w:rPr>
          </w:pPr>
          <w:hyperlink w:anchor="_Toc477681409" w:history="1">
            <w:r w:rsidR="005A7102" w:rsidRPr="00825525">
              <w:rPr>
                <w:rStyle w:val="aff4"/>
                <w:noProof/>
              </w:rPr>
              <w:t>3.</w:t>
            </w:r>
            <w:r w:rsidR="005A710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5A7102" w:rsidRPr="00825525">
              <w:rPr>
                <w:rStyle w:val="aff4"/>
                <w:noProof/>
              </w:rPr>
              <w:t>Анализ внешней и внутренней среды Кальянной</w:t>
            </w:r>
            <w:r w:rsidR="005A7102">
              <w:rPr>
                <w:noProof/>
                <w:webHidden/>
              </w:rPr>
              <w:tab/>
            </w:r>
            <w:r w:rsidR="00AB05E5">
              <w:rPr>
                <w:noProof/>
                <w:webHidden/>
              </w:rPr>
              <w:fldChar w:fldCharType="begin"/>
            </w:r>
            <w:r w:rsidR="005A7102">
              <w:rPr>
                <w:noProof/>
                <w:webHidden/>
              </w:rPr>
              <w:instrText xml:space="preserve"> PAGEREF _Toc477681409 \h </w:instrText>
            </w:r>
            <w:r w:rsidR="00AB05E5">
              <w:rPr>
                <w:noProof/>
                <w:webHidden/>
              </w:rPr>
            </w:r>
            <w:r w:rsidR="00AB05E5">
              <w:rPr>
                <w:noProof/>
                <w:webHidden/>
              </w:rPr>
              <w:fldChar w:fldCharType="separate"/>
            </w:r>
            <w:r w:rsidR="005A7102">
              <w:rPr>
                <w:noProof/>
                <w:webHidden/>
              </w:rPr>
              <w:t>13</w:t>
            </w:r>
            <w:r w:rsidR="00AB05E5">
              <w:rPr>
                <w:noProof/>
                <w:webHidden/>
              </w:rPr>
              <w:fldChar w:fldCharType="end"/>
            </w:r>
          </w:hyperlink>
        </w:p>
        <w:p w:rsidR="005A7102" w:rsidRDefault="006047B7">
          <w:pPr>
            <w:pStyle w:val="13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ru-RU"/>
            </w:rPr>
          </w:pPr>
          <w:hyperlink w:anchor="_Toc477681410" w:history="1">
            <w:r w:rsidR="005A7102" w:rsidRPr="00825525">
              <w:rPr>
                <w:rStyle w:val="aff4"/>
                <w:noProof/>
              </w:rPr>
              <w:t>Заключение</w:t>
            </w:r>
            <w:r w:rsidR="005A7102">
              <w:rPr>
                <w:noProof/>
                <w:webHidden/>
              </w:rPr>
              <w:tab/>
            </w:r>
            <w:r w:rsidR="00AB05E5">
              <w:rPr>
                <w:noProof/>
                <w:webHidden/>
              </w:rPr>
              <w:fldChar w:fldCharType="begin"/>
            </w:r>
            <w:r w:rsidR="005A7102">
              <w:rPr>
                <w:noProof/>
                <w:webHidden/>
              </w:rPr>
              <w:instrText xml:space="preserve"> PAGEREF _Toc477681410 \h </w:instrText>
            </w:r>
            <w:r w:rsidR="00AB05E5">
              <w:rPr>
                <w:noProof/>
                <w:webHidden/>
              </w:rPr>
            </w:r>
            <w:r w:rsidR="00AB05E5">
              <w:rPr>
                <w:noProof/>
                <w:webHidden/>
              </w:rPr>
              <w:fldChar w:fldCharType="separate"/>
            </w:r>
            <w:r w:rsidR="005A7102">
              <w:rPr>
                <w:noProof/>
                <w:webHidden/>
              </w:rPr>
              <w:t>17</w:t>
            </w:r>
            <w:r w:rsidR="00AB05E5">
              <w:rPr>
                <w:noProof/>
                <w:webHidden/>
              </w:rPr>
              <w:fldChar w:fldCharType="end"/>
            </w:r>
          </w:hyperlink>
        </w:p>
        <w:p w:rsidR="005A7102" w:rsidRDefault="006047B7">
          <w:pPr>
            <w:pStyle w:val="13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ru-RU"/>
            </w:rPr>
          </w:pPr>
          <w:hyperlink w:anchor="_Toc477681411" w:history="1">
            <w:r w:rsidR="005A7102" w:rsidRPr="00825525">
              <w:rPr>
                <w:rStyle w:val="aff4"/>
                <w:noProof/>
              </w:rPr>
              <w:t>Список использованной литературы</w:t>
            </w:r>
            <w:r w:rsidR="005A7102">
              <w:rPr>
                <w:noProof/>
                <w:webHidden/>
              </w:rPr>
              <w:tab/>
            </w:r>
            <w:r w:rsidR="00AB05E5">
              <w:rPr>
                <w:noProof/>
                <w:webHidden/>
              </w:rPr>
              <w:fldChar w:fldCharType="begin"/>
            </w:r>
            <w:r w:rsidR="005A7102">
              <w:rPr>
                <w:noProof/>
                <w:webHidden/>
              </w:rPr>
              <w:instrText xml:space="preserve"> PAGEREF _Toc477681411 \h </w:instrText>
            </w:r>
            <w:r w:rsidR="00AB05E5">
              <w:rPr>
                <w:noProof/>
                <w:webHidden/>
              </w:rPr>
            </w:r>
            <w:r w:rsidR="00AB05E5">
              <w:rPr>
                <w:noProof/>
                <w:webHidden/>
              </w:rPr>
              <w:fldChar w:fldCharType="separate"/>
            </w:r>
            <w:r w:rsidR="005A7102">
              <w:rPr>
                <w:noProof/>
                <w:webHidden/>
              </w:rPr>
              <w:t>18</w:t>
            </w:r>
            <w:r w:rsidR="00AB05E5">
              <w:rPr>
                <w:noProof/>
                <w:webHidden/>
              </w:rPr>
              <w:fldChar w:fldCharType="end"/>
            </w:r>
          </w:hyperlink>
        </w:p>
        <w:p w:rsidR="005A7102" w:rsidRDefault="006047B7">
          <w:pPr>
            <w:pStyle w:val="13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ru-RU"/>
            </w:rPr>
          </w:pPr>
          <w:hyperlink w:anchor="_Toc477681412" w:history="1">
            <w:r w:rsidR="005A7102" w:rsidRPr="00825525">
              <w:rPr>
                <w:rStyle w:val="aff4"/>
                <w:noProof/>
              </w:rPr>
              <w:t>Приложение</w:t>
            </w:r>
            <w:r w:rsidR="005A7102">
              <w:rPr>
                <w:noProof/>
                <w:webHidden/>
              </w:rPr>
              <w:tab/>
            </w:r>
            <w:r w:rsidR="00AB05E5">
              <w:rPr>
                <w:noProof/>
                <w:webHidden/>
              </w:rPr>
              <w:fldChar w:fldCharType="begin"/>
            </w:r>
            <w:r w:rsidR="005A7102">
              <w:rPr>
                <w:noProof/>
                <w:webHidden/>
              </w:rPr>
              <w:instrText xml:space="preserve"> PAGEREF _Toc477681412 \h </w:instrText>
            </w:r>
            <w:r w:rsidR="00AB05E5">
              <w:rPr>
                <w:noProof/>
                <w:webHidden/>
              </w:rPr>
            </w:r>
            <w:r w:rsidR="00AB05E5">
              <w:rPr>
                <w:noProof/>
                <w:webHidden/>
              </w:rPr>
              <w:fldChar w:fldCharType="separate"/>
            </w:r>
            <w:r w:rsidR="005A7102">
              <w:rPr>
                <w:noProof/>
                <w:webHidden/>
              </w:rPr>
              <w:t>20</w:t>
            </w:r>
            <w:r w:rsidR="00AB05E5">
              <w:rPr>
                <w:noProof/>
                <w:webHidden/>
              </w:rPr>
              <w:fldChar w:fldCharType="end"/>
            </w:r>
          </w:hyperlink>
        </w:p>
        <w:p w:rsidR="005A7102" w:rsidRDefault="00AB05E5">
          <w:r>
            <w:rPr>
              <w:b/>
            </w:rPr>
            <w:fldChar w:fldCharType="end"/>
          </w:r>
        </w:p>
      </w:sdtContent>
    </w:sdt>
    <w:p w:rsidR="003C304C" w:rsidRDefault="003C304C">
      <w:pPr>
        <w:sectPr w:rsidR="003C30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304C" w:rsidRPr="003C304C" w:rsidRDefault="003C304C" w:rsidP="003C304C">
      <w:pPr>
        <w:keepNext/>
        <w:keepLines/>
        <w:jc w:val="center"/>
        <w:outlineLvl w:val="0"/>
        <w:rPr>
          <w:rFonts w:eastAsia="Times New Roman"/>
          <w:b/>
          <w:bCs w:val="0"/>
          <w:iCs w:val="0"/>
          <w:szCs w:val="32"/>
        </w:rPr>
      </w:pPr>
      <w:bookmarkStart w:id="1" w:name="_Toc444991262"/>
      <w:bookmarkStart w:id="2" w:name="_Toc477681406"/>
      <w:r w:rsidRPr="003C304C">
        <w:rPr>
          <w:rFonts w:eastAsia="Times New Roman"/>
          <w:b/>
          <w:bCs w:val="0"/>
          <w:iCs w:val="0"/>
          <w:szCs w:val="32"/>
        </w:rPr>
        <w:lastRenderedPageBreak/>
        <w:t>Введение</w:t>
      </w:r>
      <w:bookmarkEnd w:id="1"/>
      <w:bookmarkEnd w:id="2"/>
      <w:r w:rsidRPr="003C304C">
        <w:rPr>
          <w:rFonts w:eastAsia="Times New Roman"/>
          <w:b/>
          <w:bCs w:val="0"/>
          <w:iCs w:val="0"/>
          <w:szCs w:val="32"/>
        </w:rPr>
        <w:t xml:space="preserve"> </w:t>
      </w:r>
    </w:p>
    <w:p w:rsidR="003C304C" w:rsidRPr="003C304C" w:rsidRDefault="003C304C" w:rsidP="003C304C">
      <w:pPr>
        <w:rPr>
          <w:rFonts w:eastAsia="Calibri"/>
          <w:bCs w:val="0"/>
          <w:iCs w:val="0"/>
          <w:szCs w:val="22"/>
        </w:rPr>
      </w:pPr>
    </w:p>
    <w:p w:rsidR="003C304C" w:rsidRPr="003C304C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  <w:r>
        <w:rPr>
          <w:rFonts w:eastAsia="Calibri"/>
          <w:bCs w:val="0"/>
          <w:iCs w:val="0"/>
          <w:szCs w:val="22"/>
        </w:rPr>
        <w:t xml:space="preserve">Практика </w:t>
      </w:r>
      <w:r w:rsidRPr="003C304C">
        <w:rPr>
          <w:rFonts w:eastAsia="Calibri"/>
          <w:bCs w:val="0"/>
          <w:iCs w:val="0"/>
          <w:szCs w:val="22"/>
        </w:rPr>
        <w:t xml:space="preserve">является </w:t>
      </w:r>
      <w:r>
        <w:rPr>
          <w:rFonts w:eastAsia="Calibri"/>
          <w:bCs w:val="0"/>
          <w:iCs w:val="0"/>
          <w:szCs w:val="22"/>
        </w:rPr>
        <w:t>важным</w:t>
      </w:r>
      <w:r w:rsidRPr="003C304C">
        <w:rPr>
          <w:rFonts w:eastAsia="Calibri"/>
          <w:bCs w:val="0"/>
          <w:iCs w:val="0"/>
          <w:szCs w:val="22"/>
        </w:rPr>
        <w:t xml:space="preserve"> этапом обучения и должна расширить и углубить теоретические и практические знания по специальности, полученные при обучении, закрепить полученные организационно-управленческие умения и навыки.</w:t>
      </w:r>
    </w:p>
    <w:p w:rsidR="003C304C" w:rsidRPr="003C304C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  <w:r>
        <w:rPr>
          <w:rFonts w:eastAsia="Calibri"/>
          <w:bCs w:val="0"/>
          <w:iCs w:val="0"/>
          <w:szCs w:val="22"/>
        </w:rPr>
        <w:t xml:space="preserve">Практика </w:t>
      </w:r>
      <w:r w:rsidRPr="003C304C">
        <w:rPr>
          <w:rFonts w:eastAsia="Calibri"/>
          <w:bCs w:val="0"/>
          <w:iCs w:val="0"/>
          <w:szCs w:val="22"/>
        </w:rPr>
        <w:t>позволяет сформировать профессиональное умение, навыки принимать самостоятельные решения на конкретном участке работы в реальных условиях путем выполнения обязанностей, присущих их будущей профессиональной организационно-управленческой деятельности.</w:t>
      </w:r>
    </w:p>
    <w:p w:rsidR="003C304C" w:rsidRPr="003C304C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  <w:r w:rsidRPr="003C304C">
        <w:rPr>
          <w:rFonts w:eastAsia="Calibri"/>
          <w:bCs w:val="0"/>
          <w:iCs w:val="0"/>
          <w:szCs w:val="22"/>
        </w:rPr>
        <w:t xml:space="preserve">Поставленная цель реализуется путем самостоятельного изучения производства и выполнения в реальных условиях предприятия (фирмы, организации) отдельных задач, обусловленных программой. </w:t>
      </w:r>
    </w:p>
    <w:p w:rsidR="003C304C" w:rsidRPr="003C304C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  <w:r w:rsidRPr="003C304C">
        <w:rPr>
          <w:rFonts w:eastAsia="Calibri"/>
          <w:bCs w:val="0"/>
          <w:iCs w:val="0"/>
          <w:szCs w:val="22"/>
        </w:rPr>
        <w:t>Целью прохождения практики является приобретение опыта практический деятельности и формирование профессиональных научно-исследовательских компетенций</w:t>
      </w:r>
    </w:p>
    <w:p w:rsidR="003C304C" w:rsidRPr="003C304C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  <w:r w:rsidRPr="003C304C">
        <w:rPr>
          <w:rFonts w:eastAsia="Calibri"/>
          <w:bCs w:val="0"/>
          <w:iCs w:val="0"/>
          <w:szCs w:val="22"/>
        </w:rPr>
        <w:t>Задачи:</w:t>
      </w:r>
    </w:p>
    <w:p w:rsidR="003C304C" w:rsidRPr="003C304C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  <w:r w:rsidRPr="003C304C">
        <w:rPr>
          <w:rFonts w:eastAsia="Calibri"/>
          <w:bCs w:val="0"/>
          <w:iCs w:val="0"/>
          <w:szCs w:val="22"/>
        </w:rPr>
        <w:t>1.</w:t>
      </w:r>
      <w:r w:rsidRPr="003C304C">
        <w:rPr>
          <w:rFonts w:eastAsia="Calibri"/>
          <w:bCs w:val="0"/>
          <w:iCs w:val="0"/>
          <w:szCs w:val="22"/>
        </w:rPr>
        <w:tab/>
        <w:t>Общее ознакомление с предприятием (организацией).</w:t>
      </w:r>
    </w:p>
    <w:p w:rsidR="003C304C" w:rsidRPr="003C304C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  <w:r w:rsidRPr="003C304C">
        <w:rPr>
          <w:rFonts w:eastAsia="Calibri"/>
          <w:bCs w:val="0"/>
          <w:iCs w:val="0"/>
          <w:szCs w:val="22"/>
        </w:rPr>
        <w:t>2.</w:t>
      </w:r>
      <w:r w:rsidRPr="003C304C">
        <w:rPr>
          <w:rFonts w:eastAsia="Calibri"/>
          <w:bCs w:val="0"/>
          <w:iCs w:val="0"/>
          <w:szCs w:val="22"/>
        </w:rPr>
        <w:tab/>
        <w:t>Ознакомление с технической базой и финансово-хозяйственной деятельностью предприятия (организации).</w:t>
      </w:r>
    </w:p>
    <w:p w:rsidR="003C304C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  <w:r>
        <w:rPr>
          <w:rFonts w:eastAsia="Calibri"/>
          <w:bCs w:val="0"/>
          <w:iCs w:val="0"/>
          <w:szCs w:val="22"/>
        </w:rPr>
        <w:t>3</w:t>
      </w:r>
      <w:r w:rsidRPr="003C304C">
        <w:rPr>
          <w:rFonts w:eastAsia="Calibri"/>
          <w:bCs w:val="0"/>
          <w:iCs w:val="0"/>
          <w:szCs w:val="22"/>
        </w:rPr>
        <w:t>.</w:t>
      </w:r>
      <w:r w:rsidRPr="003C304C">
        <w:rPr>
          <w:rFonts w:eastAsia="Calibri"/>
          <w:bCs w:val="0"/>
          <w:iCs w:val="0"/>
          <w:szCs w:val="22"/>
        </w:rPr>
        <w:tab/>
        <w:t>Ознакомление с организацией и содержанием работы функциональных служб предприятия (организации).</w:t>
      </w:r>
    </w:p>
    <w:p w:rsidR="003E15C0" w:rsidRPr="003C304C" w:rsidRDefault="003C304C" w:rsidP="003C304C">
      <w:pPr>
        <w:ind w:firstLine="708"/>
        <w:rPr>
          <w:rFonts w:eastAsia="Calibri"/>
          <w:bCs w:val="0"/>
          <w:iCs w:val="0"/>
          <w:szCs w:val="22"/>
        </w:rPr>
        <w:sectPr w:rsidR="003E15C0" w:rsidRPr="003C30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bCs w:val="0"/>
          <w:iCs w:val="0"/>
          <w:szCs w:val="22"/>
        </w:rPr>
        <w:t>4</w:t>
      </w:r>
      <w:r w:rsidRPr="003C304C">
        <w:rPr>
          <w:rFonts w:eastAsia="Calibri"/>
          <w:bCs w:val="0"/>
          <w:iCs w:val="0"/>
          <w:szCs w:val="22"/>
        </w:rPr>
        <w:t>.</w:t>
      </w:r>
      <w:r w:rsidRPr="003C304C">
        <w:rPr>
          <w:rFonts w:eastAsia="Calibri"/>
          <w:bCs w:val="0"/>
          <w:iCs w:val="0"/>
          <w:szCs w:val="22"/>
        </w:rPr>
        <w:tab/>
        <w:t>Изучение стратегии, экономики и системы управления предприятия (организации).</w:t>
      </w:r>
    </w:p>
    <w:p w:rsidR="003E15C0" w:rsidRPr="003C304C" w:rsidRDefault="003E15C0" w:rsidP="003C304C">
      <w:pPr>
        <w:pStyle w:val="affa"/>
        <w:keepNext/>
        <w:keepLines/>
        <w:numPr>
          <w:ilvl w:val="0"/>
          <w:numId w:val="10"/>
        </w:numPr>
        <w:jc w:val="center"/>
        <w:outlineLvl w:val="0"/>
        <w:rPr>
          <w:b/>
          <w:bCs w:val="0"/>
          <w:iCs w:val="0"/>
          <w:szCs w:val="32"/>
        </w:rPr>
      </w:pPr>
      <w:bookmarkStart w:id="3" w:name="_Toc451524672"/>
      <w:bookmarkStart w:id="4" w:name="_Toc477681407"/>
      <w:r w:rsidRPr="003C304C">
        <w:rPr>
          <w:b/>
          <w:bCs w:val="0"/>
          <w:iCs w:val="0"/>
          <w:szCs w:val="32"/>
        </w:rPr>
        <w:lastRenderedPageBreak/>
        <w:t xml:space="preserve">Общая характеристика </w:t>
      </w:r>
      <w:bookmarkEnd w:id="3"/>
      <w:r w:rsidR="00B95231" w:rsidRPr="003C304C">
        <w:rPr>
          <w:b/>
          <w:bCs w:val="0"/>
          <w:iCs w:val="0"/>
          <w:szCs w:val="32"/>
        </w:rPr>
        <w:t>кальянной</w:t>
      </w:r>
      <w:bookmarkEnd w:id="4"/>
    </w:p>
    <w:p w:rsidR="003E15C0" w:rsidRPr="003E15C0" w:rsidRDefault="003E15C0" w:rsidP="003E15C0">
      <w:pPr>
        <w:rPr>
          <w:rFonts w:eastAsia="Calibri"/>
          <w:bCs w:val="0"/>
          <w:iCs w:val="0"/>
          <w:szCs w:val="22"/>
        </w:rPr>
      </w:pP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 xml:space="preserve">Организационно-правовая форма предприятия – общество с ограниченной ответственностью (ООО). 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>Общество с ограниченной ответственностью создается при объединении капиталов его учредителей.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>Отметим, что учредители (участники) могут являться, в данном случае, только инвесторами, финансирование создания ООО и оплата уставного капитала не обязывает учредителей участвовать в хозяйственной деятельности общества, для этих целей ООО создает исполнительные органы. Учредители не отвечают по обязательствам ООО и несут риск убытков, только в пределах стоимости внесенных ими вкладов. При этом, имущество, переданное обществу в виде вкладов и других взносов его участниками, становится собственностью самого ООО и числится на его балансе.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>Особенностью общества с ограниченной ответственностью, отличающей его от иных организационно-правовых форм, является разделение его уставного капитала на доли. Размеры таких долей должны соответствовать соотношению номинальной стоимости доли и уставного капитала и выражаться в процентах или в виде дроби, например: 50% уставного капитала или 1/3 часть уставного капитала общества.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>Так же можно выделить отличительные признаки ООО от наиболее похожей формы коммерческой структуры – акционерного общества, так особенностью общества с ограниченной ответственностью будет являться возможность распределения прибыли между участниками ежеквартально, раз в полгода или раз в год, тогда как решение о выплате дивидендов по акциям может приниматься только раз в год.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 xml:space="preserve">Кроме того, отличительной чертой общества с ограниченной ответственностью является структура управления юридическим лицом, так органами управления ООО являются, как правило, собрание участников и </w:t>
      </w:r>
      <w:r w:rsidRPr="003E15C0">
        <w:rPr>
          <w:rFonts w:eastAsia="Calibri"/>
          <w:bCs w:val="0"/>
          <w:iCs w:val="0"/>
          <w:szCs w:val="22"/>
        </w:rPr>
        <w:lastRenderedPageBreak/>
        <w:t>исполнительный орган (единоличный, например, Генеральный директор, или коллегиальный – правление, дирекция), так же уставом ООО может быть предусмотрен совет директоров (как правило, совет директоров в ООО не используется). А для акционерных обществ, напротив, характерной чертой является задействование совета директоров или по-другому, наблюдательного совета. Кроме совета директоров, акционерное общество часто использует еще один орган - правление. В отличие от акционерных обществ компетенция общего собрания участников общества с ограниченной ответственностью может быть расширена по усмотрению самих участников; также отдельным участникам могут быть предоставленные дополнительные права.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>Уровень финансовой устойчивости влияет и на возможности предприятия. Определение границ финансовой устойчивости относится к наиболее важным экономическим проблемам, так как недостаточная финансовая устойчивость может привести к неплатежеспособности предприятия и отсутствию средств на развитие производства, а избыточная будет препятствовать развитию, формируя на предприятии лишние запасы и резервы.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>Финансовая устойчивость должно характеризоваться таким состоянием финансовых ресурсов, который отвечает требованиям рынка, а их распределение и использование должны обеспечивать развитие предприятие на основе роста прибыли и капитала при сохранении платежеспособности в условиях допустимого уровня риска. Изменение же состояния ресурсов финансово устойчивого предприятия не должно привести к изменению выбранной им стратегии.</w:t>
      </w:r>
    </w:p>
    <w:p w:rsidR="003E15C0" w:rsidRPr="003E15C0" w:rsidRDefault="003E15C0" w:rsidP="001E7F68">
      <w:pPr>
        <w:ind w:firstLine="708"/>
        <w:jc w:val="center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>Рассчитанные показатели представлены в таблице 1.</w:t>
      </w:r>
    </w:p>
    <w:p w:rsidR="003E15C0" w:rsidRPr="003E15C0" w:rsidRDefault="003E15C0" w:rsidP="003E15C0">
      <w:pPr>
        <w:ind w:firstLine="708"/>
        <w:jc w:val="right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szCs w:val="22"/>
        </w:rPr>
        <w:t xml:space="preserve">Таблица </w:t>
      </w:r>
      <w:r w:rsidR="00B95231">
        <w:rPr>
          <w:rFonts w:eastAsia="Calibri"/>
          <w:bCs w:val="0"/>
          <w:szCs w:val="22"/>
        </w:rPr>
        <w:t>1</w:t>
      </w:r>
      <w:r w:rsidRPr="003E15C0">
        <w:rPr>
          <w:rFonts w:eastAsia="Calibri"/>
          <w:bCs w:val="0"/>
          <w:szCs w:val="22"/>
          <w:vertAlign w:val="superscript"/>
        </w:rPr>
        <w:footnoteReference w:id="1"/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 xml:space="preserve">Расчет показателей финансовой устойчивости за </w:t>
      </w:r>
      <w:r w:rsidR="001E7F68">
        <w:rPr>
          <w:rFonts w:eastAsia="Calibri"/>
          <w:bCs w:val="0"/>
          <w:iCs w:val="0"/>
          <w:szCs w:val="22"/>
        </w:rPr>
        <w:t>2014</w:t>
      </w:r>
      <w:r w:rsidRPr="003E15C0">
        <w:rPr>
          <w:rFonts w:eastAsia="Calibri"/>
          <w:bCs w:val="0"/>
          <w:iCs w:val="0"/>
          <w:szCs w:val="22"/>
        </w:rPr>
        <w:t>-</w:t>
      </w:r>
      <w:r w:rsidR="001E7F68">
        <w:rPr>
          <w:rFonts w:eastAsia="Calibri"/>
          <w:bCs w:val="0"/>
          <w:iCs w:val="0"/>
          <w:szCs w:val="22"/>
        </w:rPr>
        <w:t>2016</w:t>
      </w:r>
      <w:r w:rsidRPr="003E15C0">
        <w:rPr>
          <w:rFonts w:eastAsia="Calibri"/>
          <w:bCs w:val="0"/>
          <w:iCs w:val="0"/>
          <w:szCs w:val="22"/>
        </w:rPr>
        <w:t xml:space="preserve"> гг.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121"/>
        <w:gridCol w:w="1256"/>
        <w:gridCol w:w="1256"/>
        <w:gridCol w:w="1256"/>
        <w:gridCol w:w="2682"/>
      </w:tblGrid>
      <w:tr w:rsidR="003E15C0" w:rsidRPr="003E15C0" w:rsidTr="001E2B54">
        <w:trPr>
          <w:trHeight w:val="20"/>
        </w:trPr>
        <w:tc>
          <w:tcPr>
            <w:tcW w:w="16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lastRenderedPageBreak/>
              <w:t>Показатель</w:t>
            </w:r>
          </w:p>
        </w:tc>
        <w:tc>
          <w:tcPr>
            <w:tcW w:w="196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Год</w:t>
            </w:r>
          </w:p>
        </w:tc>
        <w:tc>
          <w:tcPr>
            <w:tcW w:w="14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5C0" w:rsidRPr="003E15C0" w:rsidRDefault="003E15C0" w:rsidP="000240F6">
            <w:pPr>
              <w:spacing w:line="276" w:lineRule="auto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 xml:space="preserve">Отклонение, (+, -), </w:t>
            </w:r>
            <w:r w:rsidR="001E7F68">
              <w:rPr>
                <w:rFonts w:eastAsia="Calibri"/>
                <w:bCs w:val="0"/>
                <w:iCs w:val="0"/>
                <w:szCs w:val="22"/>
              </w:rPr>
              <w:t>2016</w:t>
            </w:r>
            <w:r w:rsidRPr="003E15C0">
              <w:rPr>
                <w:rFonts w:eastAsia="Calibri"/>
                <w:bCs w:val="0"/>
                <w:iCs w:val="0"/>
                <w:szCs w:val="22"/>
              </w:rPr>
              <w:t xml:space="preserve"> / </w:t>
            </w:r>
            <w:r w:rsidR="001E7F68">
              <w:rPr>
                <w:rFonts w:eastAsia="Calibri"/>
                <w:bCs w:val="0"/>
                <w:iCs w:val="0"/>
                <w:szCs w:val="22"/>
              </w:rPr>
              <w:t>2014</w:t>
            </w:r>
          </w:p>
        </w:tc>
      </w:tr>
      <w:tr w:rsidR="003E15C0" w:rsidRPr="003E15C0" w:rsidTr="001E2B54">
        <w:trPr>
          <w:trHeight w:val="20"/>
        </w:trPr>
        <w:tc>
          <w:tcPr>
            <w:tcW w:w="16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15C0" w:rsidRPr="003E15C0" w:rsidRDefault="001E7F68" w:rsidP="000240F6">
            <w:pPr>
              <w:spacing w:line="276" w:lineRule="auto"/>
              <w:jc w:val="center"/>
              <w:rPr>
                <w:rFonts w:eastAsia="Calibri"/>
                <w:bCs w:val="0"/>
                <w:iCs w:val="0"/>
                <w:szCs w:val="22"/>
              </w:rPr>
            </w:pPr>
            <w:r>
              <w:rPr>
                <w:rFonts w:eastAsia="Calibri"/>
                <w:bCs w:val="0"/>
                <w:iCs w:val="0"/>
                <w:szCs w:val="22"/>
              </w:rPr>
              <w:t>2014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15C0" w:rsidRPr="003E15C0" w:rsidRDefault="001E7F68" w:rsidP="000240F6">
            <w:pPr>
              <w:spacing w:line="276" w:lineRule="auto"/>
              <w:jc w:val="center"/>
              <w:rPr>
                <w:rFonts w:eastAsia="Calibri"/>
                <w:bCs w:val="0"/>
                <w:iCs w:val="0"/>
                <w:szCs w:val="22"/>
              </w:rPr>
            </w:pPr>
            <w:r>
              <w:rPr>
                <w:rFonts w:eastAsia="Calibri"/>
                <w:bCs w:val="0"/>
                <w:iCs w:val="0"/>
                <w:szCs w:val="22"/>
              </w:rPr>
              <w:t>2015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15C0" w:rsidRPr="003E15C0" w:rsidRDefault="001E7F68" w:rsidP="000240F6">
            <w:pPr>
              <w:spacing w:line="276" w:lineRule="auto"/>
              <w:jc w:val="center"/>
              <w:rPr>
                <w:rFonts w:eastAsia="Calibri"/>
                <w:bCs w:val="0"/>
                <w:iCs w:val="0"/>
                <w:szCs w:val="22"/>
              </w:rPr>
            </w:pPr>
            <w:r>
              <w:rPr>
                <w:rFonts w:eastAsia="Calibri"/>
                <w:bCs w:val="0"/>
                <w:iCs w:val="0"/>
                <w:szCs w:val="22"/>
              </w:rPr>
              <w:t>2016</w:t>
            </w:r>
          </w:p>
        </w:tc>
        <w:tc>
          <w:tcPr>
            <w:tcW w:w="14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</w:p>
        </w:tc>
      </w:tr>
      <w:tr w:rsidR="003E15C0" w:rsidRPr="003E15C0" w:rsidTr="001E2B54">
        <w:trPr>
          <w:trHeight w:val="20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5C0" w:rsidRPr="003E15C0" w:rsidRDefault="003E15C0" w:rsidP="000240F6">
            <w:pPr>
              <w:spacing w:line="276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Коэффициент автономии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0,7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0,4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0,4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-0,3</w:t>
            </w:r>
          </w:p>
        </w:tc>
      </w:tr>
      <w:tr w:rsidR="003E15C0" w:rsidRPr="003E15C0" w:rsidTr="001E2B54">
        <w:trPr>
          <w:trHeight w:val="20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5C0" w:rsidRPr="003E15C0" w:rsidRDefault="003E15C0" w:rsidP="000240F6">
            <w:pPr>
              <w:spacing w:line="276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Коэффициент финансирования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0,6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1,1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1,3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0,7</w:t>
            </w:r>
          </w:p>
        </w:tc>
      </w:tr>
      <w:tr w:rsidR="003E15C0" w:rsidRPr="003E15C0" w:rsidTr="001E2B54">
        <w:trPr>
          <w:trHeight w:val="20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5C0" w:rsidRPr="003E15C0" w:rsidRDefault="003E15C0" w:rsidP="000240F6">
            <w:pPr>
              <w:spacing w:line="276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Коэффициент финансовой зависимости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5C0" w:rsidRPr="003E15C0" w:rsidRDefault="003E15C0" w:rsidP="000240F6">
            <w:pPr>
              <w:spacing w:line="276" w:lineRule="auto"/>
              <w:jc w:val="right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1,5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2,3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2,5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</w:t>
            </w:r>
          </w:p>
        </w:tc>
      </w:tr>
      <w:tr w:rsidR="003E15C0" w:rsidRPr="003E15C0" w:rsidTr="001E2B54">
        <w:trPr>
          <w:trHeight w:val="20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5C0" w:rsidRPr="003E15C0" w:rsidRDefault="003E15C0" w:rsidP="000240F6">
            <w:pPr>
              <w:spacing w:line="276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Коэффициент финансовой устойчивости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1,8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0,9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0,9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-0,9</w:t>
            </w:r>
          </w:p>
        </w:tc>
      </w:tr>
      <w:tr w:rsidR="003E15C0" w:rsidRPr="003E15C0" w:rsidTr="001E2B54">
        <w:trPr>
          <w:trHeight w:val="20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5C0" w:rsidRPr="003E15C0" w:rsidRDefault="003E15C0" w:rsidP="000240F6">
            <w:pPr>
              <w:spacing w:line="276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Коэффициент маневрирования собственного капитала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0,3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0,7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0,7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0,4</w:t>
            </w:r>
          </w:p>
        </w:tc>
      </w:tr>
    </w:tbl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 xml:space="preserve">Расчет коэффициента автономий показал, что в </w:t>
      </w:r>
      <w:r w:rsidR="001E7F68">
        <w:rPr>
          <w:rFonts w:eastAsia="Calibri"/>
          <w:bCs w:val="0"/>
          <w:iCs w:val="0"/>
          <w:szCs w:val="22"/>
        </w:rPr>
        <w:t>2016</w:t>
      </w:r>
      <w:r w:rsidRPr="003E15C0">
        <w:rPr>
          <w:rFonts w:eastAsia="Calibri"/>
          <w:bCs w:val="0"/>
          <w:iCs w:val="0"/>
          <w:szCs w:val="22"/>
        </w:rPr>
        <w:t xml:space="preserve"> году данное значение уменьшилось на 0,3 ед. Это указывает на уменьшение собственного капитала в общих вложениях в </w:t>
      </w:r>
      <w:r w:rsidR="00B95231">
        <w:rPr>
          <w:rFonts w:eastAsia="Calibri"/>
          <w:bCs w:val="0"/>
          <w:iCs w:val="0"/>
          <w:szCs w:val="22"/>
        </w:rPr>
        <w:t>Кальянной</w:t>
      </w:r>
      <w:r w:rsidRPr="003E15C0">
        <w:rPr>
          <w:rFonts w:eastAsia="Calibri"/>
          <w:bCs w:val="0"/>
          <w:iCs w:val="0"/>
          <w:szCs w:val="22"/>
        </w:rPr>
        <w:t xml:space="preserve">, что свидетельствует о росте зависимости от заемных средств. Это связано с тем, что был взят кредит в </w:t>
      </w:r>
      <w:r w:rsidR="001E7F68">
        <w:rPr>
          <w:rFonts w:eastAsia="Calibri"/>
          <w:bCs w:val="0"/>
          <w:iCs w:val="0"/>
          <w:szCs w:val="22"/>
        </w:rPr>
        <w:t>2015</w:t>
      </w:r>
      <w:r w:rsidRPr="003E15C0">
        <w:rPr>
          <w:rFonts w:eastAsia="Calibri"/>
          <w:bCs w:val="0"/>
          <w:iCs w:val="0"/>
          <w:szCs w:val="22"/>
        </w:rPr>
        <w:t xml:space="preserve"> году на строительство новой производственной линии.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 xml:space="preserve">Коэффициент финансирования показывает соотношение между вовлеченным и собственным капиталом, а полученные данные свидетельствуют о постепенном росте зависимости </w:t>
      </w:r>
      <w:r w:rsidR="00B95231">
        <w:rPr>
          <w:rFonts w:eastAsia="Calibri"/>
          <w:bCs w:val="0"/>
          <w:iCs w:val="0"/>
          <w:szCs w:val="22"/>
        </w:rPr>
        <w:t>Кальянной</w:t>
      </w:r>
      <w:r w:rsidRPr="003E15C0">
        <w:rPr>
          <w:rFonts w:eastAsia="Calibri"/>
          <w:bCs w:val="0"/>
          <w:iCs w:val="0"/>
          <w:szCs w:val="22"/>
        </w:rPr>
        <w:t xml:space="preserve"> от заемных средств. Это является характеристикой способности </w:t>
      </w:r>
      <w:r w:rsidR="00B95231">
        <w:rPr>
          <w:rFonts w:eastAsia="Calibri"/>
          <w:bCs w:val="0"/>
          <w:iCs w:val="0"/>
          <w:szCs w:val="22"/>
        </w:rPr>
        <w:t>Кальянной</w:t>
      </w:r>
      <w:r w:rsidRPr="003E15C0">
        <w:rPr>
          <w:rFonts w:eastAsia="Calibri"/>
          <w:bCs w:val="0"/>
          <w:iCs w:val="0"/>
          <w:szCs w:val="22"/>
        </w:rPr>
        <w:t xml:space="preserve"> привлекать внешние источники финансирования.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 xml:space="preserve">Что касается коэффициента финансовой зависимости, то в </w:t>
      </w:r>
      <w:r w:rsidR="001E7F68">
        <w:rPr>
          <w:rFonts w:eastAsia="Calibri"/>
          <w:bCs w:val="0"/>
          <w:iCs w:val="0"/>
          <w:szCs w:val="22"/>
        </w:rPr>
        <w:t>2014</w:t>
      </w:r>
      <w:r w:rsidRPr="003E15C0">
        <w:rPr>
          <w:rFonts w:eastAsia="Calibri"/>
          <w:bCs w:val="0"/>
          <w:iCs w:val="0"/>
          <w:szCs w:val="22"/>
        </w:rPr>
        <w:t xml:space="preserve"> году он составлял 1,5 ед., а уже к концу </w:t>
      </w:r>
      <w:r w:rsidR="001E7F68">
        <w:rPr>
          <w:rFonts w:eastAsia="Calibri"/>
          <w:bCs w:val="0"/>
          <w:iCs w:val="0"/>
          <w:szCs w:val="22"/>
        </w:rPr>
        <w:t>2016</w:t>
      </w:r>
      <w:r w:rsidRPr="003E15C0">
        <w:rPr>
          <w:rFonts w:eastAsia="Calibri"/>
          <w:bCs w:val="0"/>
          <w:iCs w:val="0"/>
          <w:szCs w:val="22"/>
        </w:rPr>
        <w:t xml:space="preserve"> года - 2,5 ед. То есть, в последние годы предприятие расширяет ассортимент продукции, за счет чего и происходит постепенный рост зависимости от внешних источников.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 xml:space="preserve">Коэффициент финансовой устойчивости в течение периода анализа имеет тенденцию к уменьшению. В </w:t>
      </w:r>
      <w:r w:rsidR="001E7F68">
        <w:rPr>
          <w:rFonts w:eastAsia="Calibri"/>
          <w:bCs w:val="0"/>
          <w:iCs w:val="0"/>
          <w:szCs w:val="22"/>
        </w:rPr>
        <w:t>2014</w:t>
      </w:r>
      <w:r w:rsidRPr="003E15C0">
        <w:rPr>
          <w:rFonts w:eastAsia="Calibri"/>
          <w:bCs w:val="0"/>
          <w:iCs w:val="0"/>
          <w:szCs w:val="22"/>
        </w:rPr>
        <w:t xml:space="preserve"> году значение на уровне 1,8 ед., а начиная с </w:t>
      </w:r>
      <w:r w:rsidR="001E7F68">
        <w:rPr>
          <w:rFonts w:eastAsia="Calibri"/>
          <w:bCs w:val="0"/>
          <w:iCs w:val="0"/>
          <w:szCs w:val="22"/>
        </w:rPr>
        <w:t>2015</w:t>
      </w:r>
      <w:r w:rsidRPr="003E15C0">
        <w:rPr>
          <w:rFonts w:eastAsia="Calibri"/>
          <w:bCs w:val="0"/>
          <w:iCs w:val="0"/>
          <w:szCs w:val="22"/>
        </w:rPr>
        <w:t xml:space="preserve"> года показатель составляет 0,9 ед. Что указывает на </w:t>
      </w:r>
      <w:r w:rsidRPr="003E15C0">
        <w:rPr>
          <w:rFonts w:eastAsia="Calibri"/>
          <w:bCs w:val="0"/>
          <w:iCs w:val="0"/>
          <w:szCs w:val="22"/>
        </w:rPr>
        <w:lastRenderedPageBreak/>
        <w:t>сокращение собственных источников финансирования, и переориентацию на привлеченные средства, полученные на строительство новой производственной линии, которая позволит нарастить объемы производства почти вдвое.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 xml:space="preserve">Коэффициент маневренности собственного капитала показывает, какая часть собственного капитала используется для финансирования текущей деятельности, т.е. вложена в оборотные средства, а какая - капитализированная. Таким образом, в </w:t>
      </w:r>
      <w:r w:rsidR="001E7F68">
        <w:rPr>
          <w:rFonts w:eastAsia="Calibri"/>
          <w:bCs w:val="0"/>
          <w:iCs w:val="0"/>
          <w:szCs w:val="22"/>
        </w:rPr>
        <w:t>2014</w:t>
      </w:r>
      <w:r w:rsidRPr="003E15C0">
        <w:rPr>
          <w:rFonts w:eastAsia="Calibri"/>
          <w:bCs w:val="0"/>
          <w:iCs w:val="0"/>
          <w:szCs w:val="22"/>
        </w:rPr>
        <w:t xml:space="preserve"> году 30% собственного капитала капитализированы, а в </w:t>
      </w:r>
      <w:r w:rsidR="001E7F68">
        <w:rPr>
          <w:rFonts w:eastAsia="Calibri"/>
          <w:bCs w:val="0"/>
          <w:iCs w:val="0"/>
          <w:szCs w:val="22"/>
        </w:rPr>
        <w:t>2016</w:t>
      </w:r>
      <w:r w:rsidRPr="003E15C0">
        <w:rPr>
          <w:rFonts w:eastAsia="Calibri"/>
          <w:bCs w:val="0"/>
          <w:iCs w:val="0"/>
          <w:szCs w:val="22"/>
        </w:rPr>
        <w:t xml:space="preserve"> году до 70%. То есть наблюдается четкая тенденция к росту капитализации собственного капитала.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 xml:space="preserve">Итак, проанализировав показатели финансовой устойчивости </w:t>
      </w:r>
      <w:r w:rsidR="00B95231">
        <w:rPr>
          <w:rFonts w:eastAsia="Calibri"/>
          <w:bCs w:val="0"/>
          <w:iCs w:val="0"/>
          <w:szCs w:val="22"/>
        </w:rPr>
        <w:t>Кальянной</w:t>
      </w:r>
      <w:r w:rsidRPr="003E15C0">
        <w:rPr>
          <w:rFonts w:eastAsia="Calibri"/>
          <w:bCs w:val="0"/>
          <w:iCs w:val="0"/>
          <w:szCs w:val="22"/>
        </w:rPr>
        <w:t>, стоит отметить, что происходит постепенное сокращение финансирования текущей деятельности за счет собственных средств. То есть, с каждым годом растут объемы использования заемных средств, и это указывает на зависимость от внешних источников финансирования.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 xml:space="preserve">Следующим важным показателем анализа финансового состояния </w:t>
      </w:r>
      <w:r w:rsidR="00B95231">
        <w:rPr>
          <w:rFonts w:eastAsia="Calibri"/>
          <w:bCs w:val="0"/>
          <w:iCs w:val="0"/>
          <w:szCs w:val="22"/>
        </w:rPr>
        <w:t>Кальянной</w:t>
      </w:r>
      <w:r w:rsidRPr="003E15C0">
        <w:rPr>
          <w:rFonts w:eastAsia="Calibri"/>
          <w:bCs w:val="0"/>
          <w:iCs w:val="0"/>
          <w:szCs w:val="22"/>
        </w:rPr>
        <w:t xml:space="preserve"> является рентабельность.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 xml:space="preserve">Рассчитанные показатели рентабельности </w:t>
      </w:r>
      <w:r w:rsidR="001E7F68">
        <w:rPr>
          <w:rFonts w:eastAsia="Calibri"/>
          <w:bCs w:val="0"/>
          <w:iCs w:val="0"/>
          <w:szCs w:val="22"/>
        </w:rPr>
        <w:t>к</w:t>
      </w:r>
      <w:r w:rsidR="00B95231">
        <w:rPr>
          <w:rFonts w:eastAsia="Calibri"/>
          <w:bCs w:val="0"/>
          <w:iCs w:val="0"/>
          <w:szCs w:val="22"/>
        </w:rPr>
        <w:t>альянной</w:t>
      </w:r>
      <w:r w:rsidRPr="003E15C0">
        <w:rPr>
          <w:rFonts w:eastAsia="Calibri"/>
          <w:bCs w:val="0"/>
          <w:iCs w:val="0"/>
          <w:szCs w:val="22"/>
        </w:rPr>
        <w:t xml:space="preserve"> отражены в таблице 2.</w:t>
      </w:r>
    </w:p>
    <w:p w:rsidR="003E15C0" w:rsidRPr="003E15C0" w:rsidRDefault="001E7F68" w:rsidP="003E15C0">
      <w:pPr>
        <w:ind w:firstLine="708"/>
        <w:jc w:val="right"/>
        <w:rPr>
          <w:rFonts w:eastAsia="Calibri"/>
          <w:bCs w:val="0"/>
          <w:iCs w:val="0"/>
          <w:szCs w:val="22"/>
        </w:rPr>
      </w:pPr>
      <w:r>
        <w:rPr>
          <w:rFonts w:eastAsia="Calibri"/>
          <w:bCs w:val="0"/>
          <w:szCs w:val="22"/>
        </w:rPr>
        <w:t xml:space="preserve">Таблица </w:t>
      </w:r>
      <w:r w:rsidR="003E15C0" w:rsidRPr="003E15C0">
        <w:rPr>
          <w:rFonts w:eastAsia="Calibri"/>
          <w:bCs w:val="0"/>
          <w:szCs w:val="22"/>
        </w:rPr>
        <w:t>2</w:t>
      </w:r>
      <w:r w:rsidR="003E15C0" w:rsidRPr="003E15C0">
        <w:rPr>
          <w:rFonts w:eastAsia="Calibri"/>
          <w:bCs w:val="0"/>
          <w:szCs w:val="22"/>
          <w:vertAlign w:val="superscript"/>
        </w:rPr>
        <w:footnoteReference w:id="2"/>
      </w:r>
    </w:p>
    <w:p w:rsidR="003E15C0" w:rsidRPr="003E15C0" w:rsidRDefault="003E15C0" w:rsidP="001E7F68">
      <w:pPr>
        <w:ind w:firstLine="708"/>
        <w:jc w:val="center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 xml:space="preserve">Показатели рентабельности </w:t>
      </w:r>
      <w:r w:rsidR="001E7F68" w:rsidRPr="001E7F68">
        <w:rPr>
          <w:rFonts w:eastAsia="Calibri"/>
          <w:bCs w:val="0"/>
          <w:iCs w:val="0"/>
          <w:szCs w:val="22"/>
        </w:rPr>
        <w:t xml:space="preserve">кальянной </w:t>
      </w:r>
      <w:r w:rsidRPr="003E15C0">
        <w:rPr>
          <w:rFonts w:eastAsia="Calibri"/>
          <w:bCs w:val="0"/>
          <w:iCs w:val="0"/>
          <w:szCs w:val="22"/>
        </w:rPr>
        <w:t xml:space="preserve">за </w:t>
      </w:r>
      <w:r w:rsidR="001E7F68">
        <w:rPr>
          <w:rFonts w:eastAsia="Calibri"/>
          <w:bCs w:val="0"/>
          <w:iCs w:val="0"/>
          <w:szCs w:val="22"/>
        </w:rPr>
        <w:t>2014</w:t>
      </w:r>
      <w:r w:rsidRPr="003E15C0">
        <w:rPr>
          <w:rFonts w:eastAsia="Calibri"/>
          <w:bCs w:val="0"/>
          <w:iCs w:val="0"/>
          <w:szCs w:val="22"/>
        </w:rPr>
        <w:t>-</w:t>
      </w:r>
      <w:r w:rsidR="001E7F68">
        <w:rPr>
          <w:rFonts w:eastAsia="Calibri"/>
          <w:bCs w:val="0"/>
          <w:iCs w:val="0"/>
          <w:szCs w:val="22"/>
        </w:rPr>
        <w:t>2016</w:t>
      </w:r>
      <w:r w:rsidRPr="003E15C0">
        <w:rPr>
          <w:rFonts w:eastAsia="Calibri"/>
          <w:bCs w:val="0"/>
          <w:iCs w:val="0"/>
          <w:szCs w:val="22"/>
        </w:rPr>
        <w:t xml:space="preserve"> гг.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6"/>
        <w:gridCol w:w="1384"/>
        <w:gridCol w:w="1385"/>
        <w:gridCol w:w="1247"/>
        <w:gridCol w:w="2216"/>
      </w:tblGrid>
      <w:tr w:rsidR="003E15C0" w:rsidRPr="003E15C0" w:rsidTr="000240F6">
        <w:trPr>
          <w:trHeight w:val="20"/>
          <w:jc w:val="center"/>
        </w:trPr>
        <w:tc>
          <w:tcPr>
            <w:tcW w:w="3076" w:type="dxa"/>
            <w:vMerge w:val="restart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Показатель</w:t>
            </w:r>
          </w:p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</w:p>
        </w:tc>
        <w:tc>
          <w:tcPr>
            <w:tcW w:w="4016" w:type="dxa"/>
            <w:gridSpan w:val="3"/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  <w:lang w:val="uk-UA"/>
              </w:rPr>
            </w:pPr>
            <w:r w:rsidRPr="003E15C0">
              <w:rPr>
                <w:rFonts w:eastAsia="Calibri"/>
                <w:bCs w:val="0"/>
                <w:iCs w:val="0"/>
                <w:szCs w:val="22"/>
                <w:lang w:val="uk-UA"/>
              </w:rPr>
              <w:t>Год</w:t>
            </w:r>
          </w:p>
        </w:tc>
        <w:tc>
          <w:tcPr>
            <w:tcW w:w="2216" w:type="dxa"/>
            <w:vMerge w:val="restart"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  <w:lang w:val="uk-UA"/>
              </w:rPr>
            </w:pPr>
            <w:r w:rsidRPr="003E15C0">
              <w:rPr>
                <w:rFonts w:eastAsia="Calibri"/>
                <w:bCs w:val="0"/>
                <w:iCs w:val="0"/>
                <w:szCs w:val="22"/>
                <w:lang w:val="uk-UA"/>
              </w:rPr>
              <w:t xml:space="preserve">Отклонение, </w:t>
            </w:r>
            <w:r w:rsidR="001E7F68">
              <w:rPr>
                <w:rFonts w:eastAsia="Calibri"/>
                <w:bCs w:val="0"/>
                <w:iCs w:val="0"/>
                <w:szCs w:val="22"/>
                <w:lang w:val="uk-UA"/>
              </w:rPr>
              <w:t>2016</w:t>
            </w:r>
            <w:r w:rsidRPr="003E15C0">
              <w:rPr>
                <w:rFonts w:eastAsia="Calibri"/>
                <w:bCs w:val="0"/>
                <w:iCs w:val="0"/>
                <w:szCs w:val="22"/>
                <w:lang w:val="uk-UA"/>
              </w:rPr>
              <w:t xml:space="preserve"> / </w:t>
            </w:r>
            <w:r w:rsidR="001E7F68">
              <w:rPr>
                <w:rFonts w:eastAsia="Calibri"/>
                <w:bCs w:val="0"/>
                <w:iCs w:val="0"/>
                <w:szCs w:val="22"/>
                <w:lang w:val="uk-UA"/>
              </w:rPr>
              <w:t>2014</w:t>
            </w:r>
          </w:p>
        </w:tc>
      </w:tr>
      <w:tr w:rsidR="003E15C0" w:rsidRPr="003E15C0" w:rsidTr="000240F6">
        <w:trPr>
          <w:trHeight w:val="20"/>
          <w:jc w:val="center"/>
        </w:trPr>
        <w:tc>
          <w:tcPr>
            <w:tcW w:w="3076" w:type="dxa"/>
            <w:vMerge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  <w:lang w:val="uk-UA"/>
              </w:rPr>
            </w:pPr>
          </w:p>
        </w:tc>
        <w:tc>
          <w:tcPr>
            <w:tcW w:w="1384" w:type="dxa"/>
            <w:noWrap/>
            <w:vAlign w:val="center"/>
          </w:tcPr>
          <w:p w:rsidR="003E15C0" w:rsidRPr="003E15C0" w:rsidRDefault="001E7F68" w:rsidP="000240F6">
            <w:pPr>
              <w:spacing w:line="276" w:lineRule="auto"/>
              <w:jc w:val="center"/>
              <w:rPr>
                <w:rFonts w:eastAsia="Calibri"/>
                <w:bCs w:val="0"/>
                <w:iCs w:val="0"/>
                <w:szCs w:val="22"/>
                <w:lang w:val="uk-UA"/>
              </w:rPr>
            </w:pPr>
            <w:r>
              <w:rPr>
                <w:rFonts w:eastAsia="Calibri"/>
                <w:bCs w:val="0"/>
                <w:iCs w:val="0"/>
                <w:szCs w:val="22"/>
                <w:lang w:val="uk-UA"/>
              </w:rPr>
              <w:t>2014</w:t>
            </w:r>
          </w:p>
        </w:tc>
        <w:tc>
          <w:tcPr>
            <w:tcW w:w="1385" w:type="dxa"/>
            <w:noWrap/>
            <w:vAlign w:val="center"/>
          </w:tcPr>
          <w:p w:rsidR="003E15C0" w:rsidRPr="003E15C0" w:rsidRDefault="001E7F68" w:rsidP="000240F6">
            <w:pPr>
              <w:spacing w:line="276" w:lineRule="auto"/>
              <w:jc w:val="center"/>
              <w:rPr>
                <w:rFonts w:eastAsia="Calibri"/>
                <w:bCs w:val="0"/>
                <w:iCs w:val="0"/>
                <w:szCs w:val="22"/>
                <w:lang w:val="uk-UA"/>
              </w:rPr>
            </w:pPr>
            <w:r>
              <w:rPr>
                <w:rFonts w:eastAsia="Calibri"/>
                <w:bCs w:val="0"/>
                <w:iCs w:val="0"/>
                <w:szCs w:val="22"/>
                <w:lang w:val="uk-UA"/>
              </w:rPr>
              <w:t>2015</w:t>
            </w:r>
          </w:p>
        </w:tc>
        <w:tc>
          <w:tcPr>
            <w:tcW w:w="1247" w:type="dxa"/>
            <w:noWrap/>
            <w:vAlign w:val="center"/>
          </w:tcPr>
          <w:p w:rsidR="003E15C0" w:rsidRPr="003E15C0" w:rsidRDefault="001E7F68" w:rsidP="000240F6">
            <w:pPr>
              <w:spacing w:line="276" w:lineRule="auto"/>
              <w:jc w:val="center"/>
              <w:rPr>
                <w:rFonts w:eastAsia="Calibri"/>
                <w:bCs w:val="0"/>
                <w:iCs w:val="0"/>
                <w:szCs w:val="22"/>
                <w:lang w:val="uk-UA"/>
              </w:rPr>
            </w:pPr>
            <w:r>
              <w:rPr>
                <w:rFonts w:eastAsia="Calibri"/>
                <w:bCs w:val="0"/>
                <w:iCs w:val="0"/>
                <w:szCs w:val="22"/>
                <w:lang w:val="uk-UA"/>
              </w:rPr>
              <w:t>2016</w:t>
            </w:r>
          </w:p>
        </w:tc>
        <w:tc>
          <w:tcPr>
            <w:tcW w:w="2216" w:type="dxa"/>
            <w:vMerge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  <w:lang w:val="uk-UA"/>
              </w:rPr>
            </w:pPr>
          </w:p>
        </w:tc>
      </w:tr>
      <w:tr w:rsidR="003E15C0" w:rsidRPr="003E15C0" w:rsidTr="000240F6">
        <w:trPr>
          <w:trHeight w:val="20"/>
          <w:jc w:val="center"/>
        </w:trPr>
        <w:tc>
          <w:tcPr>
            <w:tcW w:w="3076" w:type="dxa"/>
          </w:tcPr>
          <w:p w:rsidR="003E15C0" w:rsidRPr="003E15C0" w:rsidRDefault="003E15C0" w:rsidP="000240F6">
            <w:pPr>
              <w:spacing w:line="276" w:lineRule="auto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Коэффициент рентабельности активов</w:t>
            </w:r>
          </w:p>
        </w:tc>
        <w:tc>
          <w:tcPr>
            <w:tcW w:w="1384" w:type="dxa"/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jc w:val="center"/>
              <w:rPr>
                <w:rFonts w:eastAsia="Calibri"/>
                <w:bCs w:val="0"/>
                <w:iCs w:val="0"/>
                <w:szCs w:val="22"/>
                <w:lang w:val="uk-UA"/>
              </w:rPr>
            </w:pPr>
            <w:r w:rsidRPr="003E15C0">
              <w:rPr>
                <w:rFonts w:eastAsia="Calibri"/>
                <w:bCs w:val="0"/>
                <w:iCs w:val="0"/>
                <w:szCs w:val="22"/>
                <w:lang w:val="uk-UA"/>
              </w:rPr>
              <w:t>24,0</w:t>
            </w:r>
          </w:p>
        </w:tc>
        <w:tc>
          <w:tcPr>
            <w:tcW w:w="1385" w:type="dxa"/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jc w:val="center"/>
              <w:rPr>
                <w:rFonts w:eastAsia="Calibri"/>
                <w:bCs w:val="0"/>
                <w:iCs w:val="0"/>
                <w:szCs w:val="22"/>
                <w:lang w:val="uk-UA"/>
              </w:rPr>
            </w:pPr>
            <w:r w:rsidRPr="003E15C0">
              <w:rPr>
                <w:rFonts w:eastAsia="Calibri"/>
                <w:bCs w:val="0"/>
                <w:iCs w:val="0"/>
                <w:szCs w:val="22"/>
                <w:lang w:val="uk-UA"/>
              </w:rPr>
              <w:t>10,7</w:t>
            </w:r>
          </w:p>
        </w:tc>
        <w:tc>
          <w:tcPr>
            <w:tcW w:w="1247" w:type="dxa"/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  <w:lang w:val="uk-UA"/>
              </w:rPr>
            </w:pPr>
            <w:r w:rsidRPr="003E15C0">
              <w:rPr>
                <w:rFonts w:eastAsia="Calibri"/>
                <w:bCs w:val="0"/>
                <w:iCs w:val="0"/>
                <w:szCs w:val="22"/>
                <w:lang w:val="uk-UA"/>
              </w:rPr>
              <w:t>10,6</w:t>
            </w:r>
          </w:p>
        </w:tc>
        <w:tc>
          <w:tcPr>
            <w:tcW w:w="2216" w:type="dxa"/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  <w:lang w:val="uk-UA"/>
              </w:rPr>
            </w:pPr>
            <w:r w:rsidRPr="003E15C0">
              <w:rPr>
                <w:rFonts w:eastAsia="Calibri"/>
                <w:bCs w:val="0"/>
                <w:iCs w:val="0"/>
                <w:szCs w:val="22"/>
                <w:lang w:val="uk-UA"/>
              </w:rPr>
              <w:t>-13,4</w:t>
            </w:r>
          </w:p>
        </w:tc>
      </w:tr>
      <w:tr w:rsidR="003E15C0" w:rsidRPr="003E15C0" w:rsidTr="000240F6">
        <w:trPr>
          <w:trHeight w:val="20"/>
          <w:jc w:val="center"/>
        </w:trPr>
        <w:tc>
          <w:tcPr>
            <w:tcW w:w="3076" w:type="dxa"/>
          </w:tcPr>
          <w:p w:rsidR="003E15C0" w:rsidRPr="003E15C0" w:rsidRDefault="003E15C0" w:rsidP="000240F6">
            <w:pPr>
              <w:spacing w:line="276" w:lineRule="auto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Коэффициент рентабельности собственного капитала</w:t>
            </w:r>
          </w:p>
        </w:tc>
        <w:tc>
          <w:tcPr>
            <w:tcW w:w="1384" w:type="dxa"/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  <w:lang w:val="uk-UA"/>
              </w:rPr>
            </w:pPr>
            <w:r w:rsidRPr="003E15C0">
              <w:rPr>
                <w:rFonts w:eastAsia="Calibri"/>
                <w:bCs w:val="0"/>
                <w:iCs w:val="0"/>
                <w:szCs w:val="22"/>
                <w:lang w:val="uk-UA"/>
              </w:rPr>
              <w:t>16,0</w:t>
            </w:r>
          </w:p>
        </w:tc>
        <w:tc>
          <w:tcPr>
            <w:tcW w:w="1385" w:type="dxa"/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  <w:lang w:val="uk-UA"/>
              </w:rPr>
            </w:pPr>
            <w:r w:rsidRPr="003E15C0">
              <w:rPr>
                <w:rFonts w:eastAsia="Calibri"/>
                <w:bCs w:val="0"/>
                <w:iCs w:val="0"/>
                <w:szCs w:val="22"/>
                <w:lang w:val="uk-UA"/>
              </w:rPr>
              <w:t>4,6</w:t>
            </w:r>
          </w:p>
        </w:tc>
        <w:tc>
          <w:tcPr>
            <w:tcW w:w="1247" w:type="dxa"/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  <w:lang w:val="uk-UA"/>
              </w:rPr>
            </w:pPr>
            <w:r w:rsidRPr="003E15C0">
              <w:rPr>
                <w:rFonts w:eastAsia="Calibri"/>
                <w:bCs w:val="0"/>
                <w:iCs w:val="0"/>
                <w:szCs w:val="22"/>
                <w:lang w:val="uk-UA"/>
              </w:rPr>
              <w:t>4,2</w:t>
            </w:r>
          </w:p>
        </w:tc>
        <w:tc>
          <w:tcPr>
            <w:tcW w:w="2216" w:type="dxa"/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  <w:lang w:val="uk-UA"/>
              </w:rPr>
            </w:pPr>
            <w:r w:rsidRPr="003E15C0">
              <w:rPr>
                <w:rFonts w:eastAsia="Calibri"/>
                <w:bCs w:val="0"/>
                <w:iCs w:val="0"/>
                <w:szCs w:val="22"/>
                <w:lang w:val="uk-UA"/>
              </w:rPr>
              <w:t>-11,8</w:t>
            </w:r>
          </w:p>
        </w:tc>
      </w:tr>
      <w:tr w:rsidR="003E15C0" w:rsidRPr="003E15C0" w:rsidTr="000240F6">
        <w:trPr>
          <w:trHeight w:val="20"/>
          <w:jc w:val="center"/>
        </w:trPr>
        <w:tc>
          <w:tcPr>
            <w:tcW w:w="3076" w:type="dxa"/>
          </w:tcPr>
          <w:p w:rsidR="003E15C0" w:rsidRPr="003E15C0" w:rsidRDefault="003E15C0" w:rsidP="000240F6">
            <w:pPr>
              <w:spacing w:line="276" w:lineRule="auto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 xml:space="preserve">Коэффициент </w:t>
            </w:r>
            <w:r w:rsidRPr="003E15C0">
              <w:rPr>
                <w:rFonts w:eastAsia="Calibri"/>
                <w:bCs w:val="0"/>
                <w:iCs w:val="0"/>
                <w:szCs w:val="22"/>
              </w:rPr>
              <w:lastRenderedPageBreak/>
              <w:t>рентабельности продукции</w:t>
            </w:r>
          </w:p>
        </w:tc>
        <w:tc>
          <w:tcPr>
            <w:tcW w:w="1384" w:type="dxa"/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  <w:lang w:val="uk-UA"/>
              </w:rPr>
            </w:pPr>
            <w:r w:rsidRPr="003E15C0">
              <w:rPr>
                <w:rFonts w:eastAsia="Calibri"/>
                <w:bCs w:val="0"/>
                <w:iCs w:val="0"/>
                <w:szCs w:val="22"/>
                <w:lang w:val="uk-UA"/>
              </w:rPr>
              <w:lastRenderedPageBreak/>
              <w:t>17,</w:t>
            </w:r>
            <w:r w:rsidRPr="003E15C0">
              <w:rPr>
                <w:rFonts w:eastAsia="Calibri"/>
                <w:bCs w:val="0"/>
                <w:iCs w:val="0"/>
                <w:szCs w:val="22"/>
                <w:lang w:val="uk-UA"/>
              </w:rPr>
              <w:lastRenderedPageBreak/>
              <w:t>8</w:t>
            </w:r>
          </w:p>
        </w:tc>
        <w:tc>
          <w:tcPr>
            <w:tcW w:w="1385" w:type="dxa"/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  <w:lang w:val="uk-UA"/>
              </w:rPr>
            </w:pPr>
            <w:r w:rsidRPr="003E15C0">
              <w:rPr>
                <w:rFonts w:eastAsia="Calibri"/>
                <w:bCs w:val="0"/>
                <w:iCs w:val="0"/>
                <w:szCs w:val="22"/>
                <w:lang w:val="uk-UA"/>
              </w:rPr>
              <w:lastRenderedPageBreak/>
              <w:t>5,8</w:t>
            </w:r>
          </w:p>
        </w:tc>
        <w:tc>
          <w:tcPr>
            <w:tcW w:w="1247" w:type="dxa"/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  <w:lang w:val="uk-UA"/>
              </w:rPr>
            </w:pPr>
            <w:r w:rsidRPr="003E15C0">
              <w:rPr>
                <w:rFonts w:eastAsia="Calibri"/>
                <w:bCs w:val="0"/>
                <w:iCs w:val="0"/>
                <w:szCs w:val="22"/>
                <w:lang w:val="uk-UA"/>
              </w:rPr>
              <w:t>5,</w:t>
            </w:r>
            <w:r w:rsidRPr="003E15C0">
              <w:rPr>
                <w:rFonts w:eastAsia="Calibri"/>
                <w:bCs w:val="0"/>
                <w:iCs w:val="0"/>
                <w:szCs w:val="22"/>
                <w:lang w:val="uk-UA"/>
              </w:rPr>
              <w:lastRenderedPageBreak/>
              <w:t>8</w:t>
            </w:r>
          </w:p>
        </w:tc>
        <w:tc>
          <w:tcPr>
            <w:tcW w:w="2216" w:type="dxa"/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  <w:lang w:val="uk-UA"/>
              </w:rPr>
            </w:pPr>
            <w:r w:rsidRPr="003E15C0">
              <w:rPr>
                <w:rFonts w:eastAsia="Calibri"/>
                <w:bCs w:val="0"/>
                <w:iCs w:val="0"/>
                <w:szCs w:val="22"/>
                <w:lang w:val="uk-UA"/>
              </w:rPr>
              <w:lastRenderedPageBreak/>
              <w:t>-12,0</w:t>
            </w:r>
          </w:p>
        </w:tc>
      </w:tr>
      <w:tr w:rsidR="003E15C0" w:rsidRPr="003E15C0" w:rsidTr="000240F6">
        <w:trPr>
          <w:trHeight w:val="20"/>
          <w:jc w:val="center"/>
        </w:trPr>
        <w:tc>
          <w:tcPr>
            <w:tcW w:w="3076" w:type="dxa"/>
          </w:tcPr>
          <w:p w:rsidR="003E15C0" w:rsidRPr="003E15C0" w:rsidRDefault="003E15C0" w:rsidP="000240F6">
            <w:pPr>
              <w:spacing w:line="276" w:lineRule="auto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lastRenderedPageBreak/>
              <w:t>Коэффициент рентабельности деятельности</w:t>
            </w:r>
          </w:p>
        </w:tc>
        <w:tc>
          <w:tcPr>
            <w:tcW w:w="1384" w:type="dxa"/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  <w:lang w:val="uk-UA"/>
              </w:rPr>
            </w:pPr>
            <w:r w:rsidRPr="003E15C0">
              <w:rPr>
                <w:rFonts w:eastAsia="Calibri"/>
                <w:bCs w:val="0"/>
                <w:iCs w:val="0"/>
                <w:szCs w:val="22"/>
                <w:lang w:val="uk-UA"/>
              </w:rPr>
              <w:t>0,8</w:t>
            </w:r>
          </w:p>
        </w:tc>
        <w:tc>
          <w:tcPr>
            <w:tcW w:w="1385" w:type="dxa"/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  <w:lang w:val="uk-UA"/>
              </w:rPr>
            </w:pPr>
            <w:r w:rsidRPr="003E15C0">
              <w:rPr>
                <w:rFonts w:eastAsia="Calibri"/>
                <w:bCs w:val="0"/>
                <w:iCs w:val="0"/>
                <w:szCs w:val="22"/>
                <w:lang w:val="uk-UA"/>
              </w:rPr>
              <w:t>0,2</w:t>
            </w:r>
          </w:p>
        </w:tc>
        <w:tc>
          <w:tcPr>
            <w:tcW w:w="1247" w:type="dxa"/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  <w:lang w:val="uk-UA"/>
              </w:rPr>
            </w:pPr>
            <w:r w:rsidRPr="003E15C0">
              <w:rPr>
                <w:rFonts w:eastAsia="Calibri"/>
                <w:bCs w:val="0"/>
                <w:iCs w:val="0"/>
                <w:szCs w:val="22"/>
                <w:lang w:val="uk-UA"/>
              </w:rPr>
              <w:t>0,2</w:t>
            </w:r>
          </w:p>
        </w:tc>
        <w:tc>
          <w:tcPr>
            <w:tcW w:w="2216" w:type="dxa"/>
            <w:noWrap/>
            <w:vAlign w:val="center"/>
          </w:tcPr>
          <w:p w:rsidR="003E15C0" w:rsidRPr="003E15C0" w:rsidRDefault="003E15C0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  <w:lang w:val="uk-UA"/>
              </w:rPr>
            </w:pPr>
            <w:r w:rsidRPr="003E15C0">
              <w:rPr>
                <w:rFonts w:eastAsia="Calibri"/>
                <w:bCs w:val="0"/>
                <w:iCs w:val="0"/>
                <w:szCs w:val="22"/>
                <w:lang w:val="uk-UA"/>
              </w:rPr>
              <w:t>0,6</w:t>
            </w:r>
          </w:p>
        </w:tc>
      </w:tr>
    </w:tbl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 xml:space="preserve">Рентабельность активов имеет положительное значение в каждом из рассматриваемых лет: 24 ед. - В </w:t>
      </w:r>
      <w:r w:rsidR="001E7F68">
        <w:rPr>
          <w:rFonts w:eastAsia="Calibri"/>
          <w:bCs w:val="0"/>
          <w:iCs w:val="0"/>
          <w:szCs w:val="22"/>
        </w:rPr>
        <w:t>2014</w:t>
      </w:r>
      <w:r w:rsidRPr="003E15C0">
        <w:rPr>
          <w:rFonts w:eastAsia="Calibri"/>
          <w:bCs w:val="0"/>
          <w:iCs w:val="0"/>
          <w:szCs w:val="22"/>
        </w:rPr>
        <w:t xml:space="preserve">; 10,7 ед. - В </w:t>
      </w:r>
      <w:r w:rsidR="001E7F68">
        <w:rPr>
          <w:rFonts w:eastAsia="Calibri"/>
          <w:bCs w:val="0"/>
          <w:iCs w:val="0"/>
          <w:szCs w:val="22"/>
        </w:rPr>
        <w:t>2015</w:t>
      </w:r>
      <w:r w:rsidRPr="003E15C0">
        <w:rPr>
          <w:rFonts w:eastAsia="Calibri"/>
          <w:bCs w:val="0"/>
          <w:iCs w:val="0"/>
          <w:szCs w:val="22"/>
        </w:rPr>
        <w:t xml:space="preserve">; 10,6 ед. - в </w:t>
      </w:r>
      <w:r w:rsidR="001E7F68">
        <w:rPr>
          <w:rFonts w:eastAsia="Calibri"/>
          <w:bCs w:val="0"/>
          <w:iCs w:val="0"/>
          <w:szCs w:val="22"/>
        </w:rPr>
        <w:t>2016</w:t>
      </w:r>
      <w:r w:rsidRPr="003E15C0">
        <w:rPr>
          <w:rFonts w:eastAsia="Calibri"/>
          <w:bCs w:val="0"/>
          <w:iCs w:val="0"/>
          <w:szCs w:val="22"/>
        </w:rPr>
        <w:t xml:space="preserve"> годах, что свидетельствует о прибыли, предприятие получает с каждого рубля, вложенного в активы. То есть наблюдается эффективность использования активов </w:t>
      </w:r>
      <w:r w:rsidR="001E7F68">
        <w:rPr>
          <w:rFonts w:eastAsia="Calibri"/>
          <w:bCs w:val="0"/>
          <w:iCs w:val="0"/>
          <w:szCs w:val="22"/>
        </w:rPr>
        <w:t>в</w:t>
      </w:r>
      <w:r w:rsidRPr="003E15C0">
        <w:rPr>
          <w:rFonts w:eastAsia="Calibri"/>
          <w:bCs w:val="0"/>
          <w:iCs w:val="0"/>
          <w:szCs w:val="22"/>
        </w:rPr>
        <w:t xml:space="preserve"> </w:t>
      </w:r>
      <w:r w:rsidR="001E7F68" w:rsidRPr="001E7F68">
        <w:rPr>
          <w:rFonts w:eastAsia="Calibri"/>
          <w:bCs w:val="0"/>
          <w:iCs w:val="0"/>
          <w:szCs w:val="22"/>
        </w:rPr>
        <w:t>кальянной</w:t>
      </w:r>
      <w:r w:rsidRPr="003E15C0">
        <w:rPr>
          <w:rFonts w:eastAsia="Calibri"/>
          <w:bCs w:val="0"/>
          <w:iCs w:val="0"/>
          <w:szCs w:val="22"/>
        </w:rPr>
        <w:t>.</w:t>
      </w:r>
    </w:p>
    <w:p w:rsidR="003E15C0" w:rsidRPr="003E15C0" w:rsidRDefault="001E7F68" w:rsidP="003E15C0">
      <w:pPr>
        <w:ind w:firstLine="708"/>
        <w:rPr>
          <w:rFonts w:eastAsia="Calibri"/>
          <w:bCs w:val="0"/>
          <w:iCs w:val="0"/>
          <w:szCs w:val="22"/>
        </w:rPr>
      </w:pPr>
      <w:r>
        <w:rPr>
          <w:rFonts w:eastAsia="Calibri"/>
          <w:bCs w:val="0"/>
          <w:iCs w:val="0"/>
          <w:szCs w:val="22"/>
        </w:rPr>
        <w:t>Кальянная</w:t>
      </w:r>
      <w:r w:rsidR="003E15C0" w:rsidRPr="003E15C0">
        <w:rPr>
          <w:rFonts w:eastAsia="Calibri"/>
          <w:bCs w:val="0"/>
          <w:iCs w:val="0"/>
          <w:szCs w:val="22"/>
        </w:rPr>
        <w:t xml:space="preserve"> имеет рентабельность собственного капитала с положительным значением по каждому из периодов. Это указывает на эффективность использования вложений в деятельность предприятия и получения прибыли с каждого рубля вложенного в капитал. Но несмотря на это, наблюдается тенденция к уменьшению рентабельности, это связано с сокращением доли собственного капитала, которая направляется на финансирование текущей деятельности.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 xml:space="preserve">Рентабельность продукции за анализируемый период свидетельствует об эффективности и прибыльность реализации продукции. В </w:t>
      </w:r>
      <w:r w:rsidR="001E7F68">
        <w:rPr>
          <w:rFonts w:eastAsia="Calibri"/>
          <w:bCs w:val="0"/>
          <w:iCs w:val="0"/>
          <w:szCs w:val="22"/>
        </w:rPr>
        <w:t>2014</w:t>
      </w:r>
      <w:r w:rsidRPr="003E15C0">
        <w:rPr>
          <w:rFonts w:eastAsia="Calibri"/>
          <w:bCs w:val="0"/>
          <w:iCs w:val="0"/>
          <w:szCs w:val="22"/>
        </w:rPr>
        <w:t xml:space="preserve"> году этот показатель со значением 17,8, в </w:t>
      </w:r>
      <w:r w:rsidR="001E7F68">
        <w:rPr>
          <w:rFonts w:eastAsia="Calibri"/>
          <w:bCs w:val="0"/>
          <w:iCs w:val="0"/>
          <w:szCs w:val="22"/>
        </w:rPr>
        <w:t>2016</w:t>
      </w:r>
      <w:r w:rsidRPr="003E15C0">
        <w:rPr>
          <w:rFonts w:eastAsia="Calibri"/>
          <w:bCs w:val="0"/>
          <w:iCs w:val="0"/>
          <w:szCs w:val="22"/>
        </w:rPr>
        <w:t xml:space="preserve"> году он снизился до 5,8 ед., но все равно коэффициент имеет положительное значение.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 xml:space="preserve"> Показатель рентабельности деятельности имеет положительное значение в каждом из лет, то есть </w:t>
      </w:r>
      <w:r w:rsidR="001E7F68">
        <w:rPr>
          <w:rFonts w:eastAsia="Calibri"/>
          <w:bCs w:val="0"/>
          <w:iCs w:val="0"/>
          <w:szCs w:val="22"/>
        </w:rPr>
        <w:t>кальянная</w:t>
      </w:r>
      <w:r w:rsidRPr="003E15C0">
        <w:rPr>
          <w:rFonts w:eastAsia="Calibri"/>
          <w:bCs w:val="0"/>
          <w:iCs w:val="0"/>
          <w:szCs w:val="22"/>
        </w:rPr>
        <w:t xml:space="preserve"> получает прибыль с каждого использованного рубля чистого дохода, активов и собственного капитала.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 xml:space="preserve">Таким образом, проанализировав финансовое состояние </w:t>
      </w:r>
      <w:r w:rsidR="001E7F68">
        <w:rPr>
          <w:rFonts w:eastAsia="Calibri"/>
          <w:bCs w:val="0"/>
          <w:iCs w:val="0"/>
          <w:szCs w:val="22"/>
        </w:rPr>
        <w:t>к</w:t>
      </w:r>
      <w:r w:rsidR="00B95231">
        <w:rPr>
          <w:rFonts w:eastAsia="Calibri"/>
          <w:bCs w:val="0"/>
          <w:iCs w:val="0"/>
          <w:szCs w:val="22"/>
        </w:rPr>
        <w:t>альянной</w:t>
      </w:r>
      <w:r w:rsidRPr="003E15C0">
        <w:rPr>
          <w:rFonts w:eastAsia="Calibri"/>
          <w:bCs w:val="0"/>
          <w:iCs w:val="0"/>
          <w:szCs w:val="22"/>
        </w:rPr>
        <w:t>, стоит отметить, что в целом предприятие не имеет проблем ни с кредиторами, ни с наличием ликвидных активов и достаточной их количеством.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lastRenderedPageBreak/>
        <w:t xml:space="preserve">Рентабельность по каждому из периодов является положительной, что свидетельствует об эффективной политике управления отдела маркетинга </w:t>
      </w:r>
      <w:r w:rsidR="001E7F68">
        <w:rPr>
          <w:rFonts w:eastAsia="Calibri"/>
          <w:bCs w:val="0"/>
          <w:iCs w:val="0"/>
          <w:szCs w:val="22"/>
        </w:rPr>
        <w:t>в</w:t>
      </w:r>
      <w:r w:rsidRPr="003E15C0">
        <w:rPr>
          <w:rFonts w:eastAsia="Calibri"/>
          <w:bCs w:val="0"/>
          <w:iCs w:val="0"/>
          <w:szCs w:val="22"/>
        </w:rPr>
        <w:t xml:space="preserve"> </w:t>
      </w:r>
      <w:r w:rsidR="001E7F68">
        <w:rPr>
          <w:rFonts w:eastAsia="Calibri"/>
          <w:bCs w:val="0"/>
          <w:iCs w:val="0"/>
          <w:szCs w:val="22"/>
        </w:rPr>
        <w:t>к</w:t>
      </w:r>
      <w:r w:rsidR="00B95231">
        <w:rPr>
          <w:rFonts w:eastAsia="Calibri"/>
          <w:bCs w:val="0"/>
          <w:iCs w:val="0"/>
          <w:szCs w:val="22"/>
        </w:rPr>
        <w:t>альянной</w:t>
      </w:r>
      <w:r w:rsidRPr="003E15C0">
        <w:rPr>
          <w:rFonts w:eastAsia="Calibri"/>
          <w:bCs w:val="0"/>
          <w:iCs w:val="0"/>
          <w:szCs w:val="22"/>
        </w:rPr>
        <w:t>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>Целесообразно заметить только то, что предприятие сокращает использование собственных средств, и увеличивает ориентир на внешние источники финансирования, в дальнейшем приведет к более жесткому контролю за платежеспособностью предприятия и оптимизации инвестиционной стратегии.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 xml:space="preserve">Итак, в течение </w:t>
      </w:r>
      <w:r w:rsidR="001E7F68">
        <w:rPr>
          <w:rFonts w:eastAsia="Calibri"/>
          <w:bCs w:val="0"/>
          <w:iCs w:val="0"/>
          <w:szCs w:val="22"/>
        </w:rPr>
        <w:t>2014</w:t>
      </w:r>
      <w:r w:rsidRPr="003E15C0">
        <w:rPr>
          <w:rFonts w:eastAsia="Calibri"/>
          <w:bCs w:val="0"/>
          <w:iCs w:val="0"/>
          <w:szCs w:val="22"/>
        </w:rPr>
        <w:t>-</w:t>
      </w:r>
      <w:r w:rsidR="001E7F68">
        <w:rPr>
          <w:rFonts w:eastAsia="Calibri"/>
          <w:bCs w:val="0"/>
          <w:iCs w:val="0"/>
          <w:szCs w:val="22"/>
        </w:rPr>
        <w:t>2016</w:t>
      </w:r>
      <w:r w:rsidRPr="003E15C0">
        <w:rPr>
          <w:rFonts w:eastAsia="Calibri"/>
          <w:bCs w:val="0"/>
          <w:iCs w:val="0"/>
          <w:szCs w:val="22"/>
        </w:rPr>
        <w:t xml:space="preserve"> годов </w:t>
      </w:r>
      <w:r w:rsidR="001E7F68">
        <w:rPr>
          <w:rFonts w:eastAsia="Calibri"/>
          <w:bCs w:val="0"/>
          <w:iCs w:val="0"/>
          <w:szCs w:val="22"/>
        </w:rPr>
        <w:t>кальянная</w:t>
      </w:r>
      <w:r w:rsidRPr="003E15C0">
        <w:rPr>
          <w:rFonts w:eastAsia="Calibri"/>
          <w:bCs w:val="0"/>
          <w:iCs w:val="0"/>
          <w:szCs w:val="22"/>
        </w:rPr>
        <w:t xml:space="preserve"> работает эффективно и прибыльно.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</w:p>
    <w:p w:rsidR="003C304C" w:rsidRPr="001E7F68" w:rsidRDefault="003C304C" w:rsidP="001E7F68">
      <w:pPr>
        <w:pStyle w:val="affa"/>
        <w:keepNext/>
        <w:keepLines/>
        <w:numPr>
          <w:ilvl w:val="0"/>
          <w:numId w:val="10"/>
        </w:numPr>
        <w:jc w:val="center"/>
        <w:outlineLvl w:val="0"/>
        <w:rPr>
          <w:b/>
          <w:bCs w:val="0"/>
          <w:iCs w:val="0"/>
          <w:szCs w:val="32"/>
        </w:rPr>
      </w:pPr>
      <w:bookmarkStart w:id="5" w:name="_Toc451524674"/>
      <w:bookmarkStart w:id="6" w:name="_Toc477681408"/>
      <w:bookmarkStart w:id="7" w:name="_Toc451524673"/>
      <w:r w:rsidRPr="001E7F68">
        <w:rPr>
          <w:b/>
          <w:bCs w:val="0"/>
          <w:iCs w:val="0"/>
          <w:szCs w:val="32"/>
        </w:rPr>
        <w:t>Анализ направлений развития</w:t>
      </w:r>
      <w:bookmarkEnd w:id="5"/>
      <w:bookmarkEnd w:id="6"/>
      <w:r w:rsidRPr="001E7F68">
        <w:rPr>
          <w:b/>
          <w:bCs w:val="0"/>
          <w:iCs w:val="0"/>
          <w:szCs w:val="32"/>
        </w:rPr>
        <w:t xml:space="preserve"> </w:t>
      </w:r>
    </w:p>
    <w:p w:rsidR="003C304C" w:rsidRPr="003E15C0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</w:p>
    <w:p w:rsidR="003C304C" w:rsidRPr="003E15C0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>Рынок сферы услуг в основном имеет постоянную географическую ориентацию.</w:t>
      </w:r>
    </w:p>
    <w:p w:rsidR="003C304C" w:rsidRPr="003E15C0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 xml:space="preserve">Сильнейшими конкурентами </w:t>
      </w:r>
      <w:r w:rsidR="000240F6" w:rsidRPr="000240F6">
        <w:rPr>
          <w:rFonts w:eastAsia="Calibri"/>
          <w:bCs w:val="0"/>
          <w:iCs w:val="0"/>
          <w:szCs w:val="22"/>
        </w:rPr>
        <w:t xml:space="preserve">кальянной </w:t>
      </w:r>
      <w:r w:rsidRPr="003E15C0">
        <w:rPr>
          <w:rFonts w:eastAsia="Calibri"/>
          <w:bCs w:val="0"/>
          <w:iCs w:val="0"/>
          <w:szCs w:val="22"/>
        </w:rPr>
        <w:t xml:space="preserve">являются: </w:t>
      </w:r>
    </w:p>
    <w:p w:rsidR="003C304C" w:rsidRPr="003E15C0" w:rsidRDefault="003C304C" w:rsidP="003C304C">
      <w:pPr>
        <w:numPr>
          <w:ilvl w:val="0"/>
          <w:numId w:val="7"/>
        </w:numPr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>Козловица</w:t>
      </w:r>
    </w:p>
    <w:p w:rsidR="003C304C" w:rsidRPr="003E15C0" w:rsidRDefault="003C304C" w:rsidP="003C304C">
      <w:pPr>
        <w:numPr>
          <w:ilvl w:val="0"/>
          <w:numId w:val="7"/>
        </w:numPr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>ЕвроБалт</w:t>
      </w:r>
    </w:p>
    <w:p w:rsidR="003C304C" w:rsidRPr="003E15C0" w:rsidRDefault="003C304C" w:rsidP="003C304C">
      <w:pPr>
        <w:numPr>
          <w:ilvl w:val="0"/>
          <w:numId w:val="7"/>
        </w:numPr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>Дар</w:t>
      </w:r>
    </w:p>
    <w:p w:rsidR="003C304C" w:rsidRPr="003E15C0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>Чтобы обеспечить лидирующее положение фирмы на рынке, важной стратегической задачей становится опережение конкурентов в разработке и освоении новых товаров, новых рынков, новой технологии, нового дизайна, нового уровня издержек производства, новых цен, нововведений в системе распределения и сбыта.</w:t>
      </w:r>
    </w:p>
    <w:p w:rsidR="003C304C" w:rsidRPr="003E15C0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>Для определения конкурентной структуры рынка необходимо рассчитать рыночную д</w:t>
      </w:r>
      <w:r w:rsidR="000240F6">
        <w:rPr>
          <w:rFonts w:eastAsia="Calibri"/>
          <w:bCs w:val="0"/>
          <w:iCs w:val="0"/>
          <w:szCs w:val="22"/>
        </w:rPr>
        <w:t>олю каждого конкурента (табл. 3</w:t>
      </w:r>
      <w:r w:rsidRPr="003E15C0">
        <w:rPr>
          <w:rFonts w:eastAsia="Calibri"/>
          <w:bCs w:val="0"/>
          <w:iCs w:val="0"/>
          <w:szCs w:val="22"/>
        </w:rPr>
        <w:t>).</w:t>
      </w:r>
    </w:p>
    <w:p w:rsidR="000240F6" w:rsidRDefault="000240F6" w:rsidP="003C304C">
      <w:pPr>
        <w:ind w:firstLine="708"/>
        <w:jc w:val="right"/>
        <w:rPr>
          <w:rFonts w:eastAsia="Calibri"/>
          <w:bCs w:val="0"/>
          <w:szCs w:val="22"/>
        </w:rPr>
      </w:pPr>
    </w:p>
    <w:p w:rsidR="000240F6" w:rsidRDefault="000240F6" w:rsidP="003C304C">
      <w:pPr>
        <w:ind w:firstLine="708"/>
        <w:jc w:val="right"/>
        <w:rPr>
          <w:rFonts w:eastAsia="Calibri"/>
          <w:bCs w:val="0"/>
          <w:szCs w:val="22"/>
        </w:rPr>
      </w:pPr>
    </w:p>
    <w:p w:rsidR="003C304C" w:rsidRPr="003E15C0" w:rsidRDefault="003C304C" w:rsidP="003C304C">
      <w:pPr>
        <w:ind w:firstLine="708"/>
        <w:jc w:val="right"/>
        <w:rPr>
          <w:rFonts w:eastAsia="Calibri"/>
          <w:bCs w:val="0"/>
          <w:szCs w:val="22"/>
        </w:rPr>
      </w:pPr>
      <w:r w:rsidRPr="003E15C0">
        <w:rPr>
          <w:rFonts w:eastAsia="Calibri"/>
          <w:bCs w:val="0"/>
          <w:szCs w:val="22"/>
        </w:rPr>
        <w:lastRenderedPageBreak/>
        <w:t xml:space="preserve">Таблица </w:t>
      </w:r>
      <w:r w:rsidR="000240F6">
        <w:rPr>
          <w:rFonts w:eastAsia="Calibri"/>
          <w:bCs w:val="0"/>
          <w:szCs w:val="22"/>
        </w:rPr>
        <w:t>3</w:t>
      </w:r>
      <w:r w:rsidRPr="003E15C0">
        <w:rPr>
          <w:rFonts w:eastAsia="Calibri"/>
          <w:bCs w:val="0"/>
          <w:szCs w:val="22"/>
          <w:vertAlign w:val="superscript"/>
        </w:rPr>
        <w:footnoteReference w:id="3"/>
      </w:r>
    </w:p>
    <w:p w:rsidR="003C304C" w:rsidRPr="003E15C0" w:rsidRDefault="003C304C" w:rsidP="003C304C">
      <w:pPr>
        <w:ind w:firstLine="708"/>
        <w:jc w:val="center"/>
        <w:rPr>
          <w:rFonts w:eastAsia="Calibri"/>
          <w:bCs w:val="0"/>
          <w:szCs w:val="22"/>
        </w:rPr>
      </w:pPr>
      <w:r w:rsidRPr="003E15C0">
        <w:rPr>
          <w:rFonts w:eastAsia="Calibri"/>
          <w:bCs w:val="0"/>
          <w:szCs w:val="22"/>
        </w:rPr>
        <w:t>Конкурентная структура рынка сферы услуг, тыс. руб.</w:t>
      </w:r>
    </w:p>
    <w:tbl>
      <w:tblPr>
        <w:tblStyle w:val="33"/>
        <w:tblW w:w="4929" w:type="pct"/>
        <w:tblLook w:val="01E0" w:firstRow="1" w:lastRow="1" w:firstColumn="1" w:lastColumn="1" w:noHBand="0" w:noVBand="0"/>
      </w:tblPr>
      <w:tblGrid>
        <w:gridCol w:w="5526"/>
        <w:gridCol w:w="2179"/>
        <w:gridCol w:w="1730"/>
      </w:tblGrid>
      <w:tr w:rsidR="003C304C" w:rsidRPr="003E15C0" w:rsidTr="001E2B54">
        <w:trPr>
          <w:trHeight w:val="20"/>
        </w:trPr>
        <w:tc>
          <w:tcPr>
            <w:tcW w:w="2928" w:type="pct"/>
            <w:vMerge w:val="restar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Показатели</w:t>
            </w:r>
          </w:p>
        </w:tc>
        <w:tc>
          <w:tcPr>
            <w:tcW w:w="2072" w:type="pct"/>
            <w:gridSpan w:val="2"/>
          </w:tcPr>
          <w:p w:rsidR="003C304C" w:rsidRPr="003E15C0" w:rsidRDefault="003C304C" w:rsidP="000240F6">
            <w:pPr>
              <w:spacing w:line="276" w:lineRule="auto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 xml:space="preserve">Рыночная доля в </w:t>
            </w:r>
            <w:r w:rsidR="001E7F68">
              <w:rPr>
                <w:rFonts w:ascii="Times New Roman" w:eastAsia="Calibri" w:hAnsi="Times New Roman"/>
                <w:sz w:val="28"/>
              </w:rPr>
              <w:t>2016</w:t>
            </w:r>
            <w:r w:rsidRPr="003E15C0">
              <w:rPr>
                <w:rFonts w:ascii="Times New Roman" w:eastAsia="Calibri" w:hAnsi="Times New Roman"/>
                <w:sz w:val="28"/>
              </w:rPr>
              <w:t xml:space="preserve"> году</w:t>
            </w:r>
          </w:p>
        </w:tc>
      </w:tr>
      <w:tr w:rsidR="003C304C" w:rsidRPr="003E15C0" w:rsidTr="001E2B54">
        <w:trPr>
          <w:trHeight w:val="20"/>
        </w:trPr>
        <w:tc>
          <w:tcPr>
            <w:tcW w:w="2928" w:type="pct"/>
            <w:vMerge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1155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тыс. руб.</w:t>
            </w:r>
          </w:p>
        </w:tc>
        <w:tc>
          <w:tcPr>
            <w:tcW w:w="917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%</w:t>
            </w:r>
          </w:p>
        </w:tc>
      </w:tr>
      <w:tr w:rsidR="003C304C" w:rsidRPr="003E15C0" w:rsidTr="001E2B54">
        <w:trPr>
          <w:trHeight w:val="20"/>
        </w:trPr>
        <w:tc>
          <w:tcPr>
            <w:tcW w:w="2928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ООО «Бар»</w:t>
            </w:r>
          </w:p>
        </w:tc>
        <w:tc>
          <w:tcPr>
            <w:tcW w:w="1155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479464</w:t>
            </w:r>
          </w:p>
        </w:tc>
        <w:tc>
          <w:tcPr>
            <w:tcW w:w="917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24</w:t>
            </w:r>
          </w:p>
        </w:tc>
      </w:tr>
      <w:tr w:rsidR="003C304C" w:rsidRPr="003E15C0" w:rsidTr="001E2B54">
        <w:trPr>
          <w:trHeight w:val="20"/>
        </w:trPr>
        <w:tc>
          <w:tcPr>
            <w:tcW w:w="2928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Кальянная</w:t>
            </w:r>
          </w:p>
        </w:tc>
        <w:tc>
          <w:tcPr>
            <w:tcW w:w="1155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389412</w:t>
            </w:r>
          </w:p>
        </w:tc>
        <w:tc>
          <w:tcPr>
            <w:tcW w:w="917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20</w:t>
            </w:r>
          </w:p>
        </w:tc>
      </w:tr>
      <w:tr w:rsidR="003C304C" w:rsidRPr="003E15C0" w:rsidTr="001E2B54">
        <w:trPr>
          <w:trHeight w:val="20"/>
        </w:trPr>
        <w:tc>
          <w:tcPr>
            <w:tcW w:w="2928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МУП «ЕвроБалт»</w:t>
            </w:r>
          </w:p>
        </w:tc>
        <w:tc>
          <w:tcPr>
            <w:tcW w:w="1155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532890</w:t>
            </w:r>
          </w:p>
        </w:tc>
        <w:tc>
          <w:tcPr>
            <w:tcW w:w="917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27</w:t>
            </w:r>
          </w:p>
        </w:tc>
      </w:tr>
      <w:tr w:rsidR="003C304C" w:rsidRPr="003E15C0" w:rsidTr="001E2B54">
        <w:trPr>
          <w:trHeight w:val="20"/>
        </w:trPr>
        <w:tc>
          <w:tcPr>
            <w:tcW w:w="2928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ОАО «Дар»</w:t>
            </w:r>
          </w:p>
        </w:tc>
        <w:tc>
          <w:tcPr>
            <w:tcW w:w="1155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599910</w:t>
            </w:r>
          </w:p>
        </w:tc>
        <w:tc>
          <w:tcPr>
            <w:tcW w:w="917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31</w:t>
            </w:r>
          </w:p>
        </w:tc>
      </w:tr>
      <w:tr w:rsidR="003C304C" w:rsidRPr="003E15C0" w:rsidTr="001E2B54">
        <w:trPr>
          <w:trHeight w:val="20"/>
        </w:trPr>
        <w:tc>
          <w:tcPr>
            <w:tcW w:w="2928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Емкость отраслевого рынка</w:t>
            </w:r>
          </w:p>
        </w:tc>
        <w:tc>
          <w:tcPr>
            <w:tcW w:w="1155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2001676</w:t>
            </w:r>
          </w:p>
        </w:tc>
        <w:tc>
          <w:tcPr>
            <w:tcW w:w="917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100</w:t>
            </w:r>
          </w:p>
        </w:tc>
      </w:tr>
    </w:tbl>
    <w:p w:rsidR="000240F6" w:rsidRDefault="000240F6" w:rsidP="003C304C">
      <w:pPr>
        <w:ind w:firstLine="708"/>
        <w:rPr>
          <w:rFonts w:eastAsia="Calibri"/>
          <w:bCs w:val="0"/>
          <w:iCs w:val="0"/>
          <w:szCs w:val="22"/>
        </w:rPr>
      </w:pPr>
    </w:p>
    <w:p w:rsidR="003C304C" w:rsidRPr="003E15C0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>Далее выполним сравнительный анализ конкурентов по элементам комплекса маркетинга, представим ее в табличной (та</w:t>
      </w:r>
      <w:r w:rsidR="000240F6">
        <w:rPr>
          <w:rFonts w:eastAsia="Calibri"/>
          <w:bCs w:val="0"/>
          <w:iCs w:val="0"/>
          <w:szCs w:val="22"/>
        </w:rPr>
        <w:t>бл. 4</w:t>
      </w:r>
      <w:r w:rsidRPr="003E15C0">
        <w:rPr>
          <w:rFonts w:eastAsia="Calibri"/>
          <w:bCs w:val="0"/>
          <w:iCs w:val="0"/>
          <w:szCs w:val="22"/>
        </w:rPr>
        <w:t>) и графической форме.</w:t>
      </w:r>
    </w:p>
    <w:p w:rsidR="003C304C" w:rsidRPr="003E15C0" w:rsidRDefault="000240F6" w:rsidP="003C304C">
      <w:pPr>
        <w:ind w:firstLine="708"/>
        <w:jc w:val="right"/>
        <w:rPr>
          <w:rFonts w:eastAsia="Calibri"/>
          <w:bCs w:val="0"/>
          <w:szCs w:val="22"/>
        </w:rPr>
      </w:pPr>
      <w:r>
        <w:rPr>
          <w:rFonts w:eastAsia="Calibri"/>
          <w:bCs w:val="0"/>
          <w:szCs w:val="22"/>
        </w:rPr>
        <w:t>Таблица 4</w:t>
      </w:r>
      <w:r w:rsidR="003C304C" w:rsidRPr="003E15C0">
        <w:rPr>
          <w:rFonts w:eastAsia="Calibri"/>
          <w:bCs w:val="0"/>
          <w:szCs w:val="22"/>
          <w:vertAlign w:val="superscript"/>
        </w:rPr>
        <w:footnoteReference w:id="4"/>
      </w:r>
    </w:p>
    <w:p w:rsidR="003C304C" w:rsidRPr="003E15C0" w:rsidRDefault="003C304C" w:rsidP="003C304C">
      <w:pPr>
        <w:ind w:firstLine="708"/>
        <w:jc w:val="center"/>
        <w:rPr>
          <w:rFonts w:eastAsia="Calibri"/>
          <w:bCs w:val="0"/>
          <w:szCs w:val="22"/>
        </w:rPr>
      </w:pPr>
      <w:r w:rsidRPr="003E15C0">
        <w:rPr>
          <w:rFonts w:eastAsia="Calibri"/>
          <w:bCs w:val="0"/>
          <w:szCs w:val="22"/>
        </w:rPr>
        <w:t>Сравнительная характеристика конкурентов по элементам комплекса маркетинга</w:t>
      </w:r>
    </w:p>
    <w:tbl>
      <w:tblPr>
        <w:tblW w:w="5000" w:type="pct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ook w:val="01E0" w:firstRow="1" w:lastRow="1" w:firstColumn="1" w:lastColumn="1" w:noHBand="0" w:noVBand="0"/>
      </w:tblPr>
      <w:tblGrid>
        <w:gridCol w:w="1996"/>
        <w:gridCol w:w="1747"/>
        <w:gridCol w:w="1557"/>
        <w:gridCol w:w="1627"/>
        <w:gridCol w:w="2644"/>
      </w:tblGrid>
      <w:tr w:rsidR="003C304C" w:rsidRPr="003E15C0" w:rsidTr="001E2B54">
        <w:trPr>
          <w:trHeight w:val="20"/>
        </w:trPr>
        <w:tc>
          <w:tcPr>
            <w:tcW w:w="1034" w:type="pct"/>
            <w:vMerge w:val="restar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</w:p>
          <w:p w:rsidR="003C304C" w:rsidRPr="003E15C0" w:rsidRDefault="003C304C" w:rsidP="000240F6">
            <w:pPr>
              <w:spacing w:line="276" w:lineRule="auto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Показатели</w:t>
            </w:r>
          </w:p>
        </w:tc>
        <w:tc>
          <w:tcPr>
            <w:tcW w:w="3966" w:type="pct"/>
            <w:gridSpan w:val="4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Конкуренты</w:t>
            </w:r>
          </w:p>
        </w:tc>
      </w:tr>
      <w:tr w:rsidR="003C304C" w:rsidRPr="003E15C0" w:rsidTr="001E2B54">
        <w:trPr>
          <w:trHeight w:val="20"/>
        </w:trPr>
        <w:tc>
          <w:tcPr>
            <w:tcW w:w="1034" w:type="pct"/>
            <w:vMerge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</w:p>
        </w:tc>
        <w:tc>
          <w:tcPr>
            <w:tcW w:w="924" w:type="pct"/>
          </w:tcPr>
          <w:p w:rsidR="003C304C" w:rsidRPr="003E15C0" w:rsidRDefault="003C304C" w:rsidP="000240F6">
            <w:pPr>
              <w:spacing w:line="276" w:lineRule="auto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B95231">
              <w:rPr>
                <w:rFonts w:eastAsia="Calibri"/>
                <w:bCs w:val="0"/>
                <w:iCs w:val="0"/>
                <w:szCs w:val="22"/>
              </w:rPr>
              <w:t>ООО «Бар»</w:t>
            </w:r>
          </w:p>
        </w:tc>
        <w:tc>
          <w:tcPr>
            <w:tcW w:w="825" w:type="pct"/>
          </w:tcPr>
          <w:p w:rsidR="003C304C" w:rsidRPr="003E15C0" w:rsidRDefault="003C304C" w:rsidP="000240F6">
            <w:pPr>
              <w:spacing w:line="276" w:lineRule="auto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B95231">
              <w:rPr>
                <w:rFonts w:eastAsia="Calibri"/>
                <w:bCs w:val="0"/>
                <w:iCs w:val="0"/>
                <w:szCs w:val="22"/>
              </w:rPr>
              <w:t>Кальянная</w:t>
            </w:r>
          </w:p>
        </w:tc>
        <w:tc>
          <w:tcPr>
            <w:tcW w:w="825" w:type="pct"/>
          </w:tcPr>
          <w:p w:rsidR="003C304C" w:rsidRPr="003E15C0" w:rsidRDefault="003C304C" w:rsidP="000240F6">
            <w:pPr>
              <w:spacing w:line="276" w:lineRule="auto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МУП «ЕвроБалт»</w:t>
            </w:r>
          </w:p>
        </w:tc>
        <w:tc>
          <w:tcPr>
            <w:tcW w:w="1391" w:type="pct"/>
          </w:tcPr>
          <w:p w:rsidR="003C304C" w:rsidRPr="003E15C0" w:rsidRDefault="003C304C" w:rsidP="000240F6">
            <w:pPr>
              <w:spacing w:line="276" w:lineRule="auto"/>
              <w:jc w:val="center"/>
              <w:rPr>
                <w:rFonts w:eastAsia="Calibri"/>
                <w:bCs w:val="0"/>
                <w:i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ОАО «Дар»</w:t>
            </w:r>
          </w:p>
        </w:tc>
      </w:tr>
      <w:tr w:rsidR="003C304C" w:rsidRPr="003E15C0" w:rsidTr="001E2B54">
        <w:trPr>
          <w:trHeight w:val="20"/>
        </w:trPr>
        <w:tc>
          <w:tcPr>
            <w:tcW w:w="1034" w:type="pct"/>
          </w:tcPr>
          <w:p w:rsidR="003C304C" w:rsidRPr="003E15C0" w:rsidRDefault="003C304C" w:rsidP="000240F6">
            <w:pPr>
              <w:spacing w:line="276" w:lineRule="auto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Доля рынка</w:t>
            </w:r>
          </w:p>
        </w:tc>
        <w:tc>
          <w:tcPr>
            <w:tcW w:w="924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10</w:t>
            </w:r>
          </w:p>
        </w:tc>
        <w:tc>
          <w:tcPr>
            <w:tcW w:w="825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5</w:t>
            </w:r>
          </w:p>
        </w:tc>
        <w:tc>
          <w:tcPr>
            <w:tcW w:w="825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15</w:t>
            </w:r>
          </w:p>
        </w:tc>
        <w:tc>
          <w:tcPr>
            <w:tcW w:w="1391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15</w:t>
            </w:r>
          </w:p>
        </w:tc>
      </w:tr>
      <w:tr w:rsidR="003C304C" w:rsidRPr="003E15C0" w:rsidTr="001E2B54">
        <w:trPr>
          <w:trHeight w:val="20"/>
        </w:trPr>
        <w:tc>
          <w:tcPr>
            <w:tcW w:w="1034" w:type="pct"/>
          </w:tcPr>
          <w:p w:rsidR="003C304C" w:rsidRPr="003E15C0" w:rsidRDefault="003C304C" w:rsidP="000240F6">
            <w:pPr>
              <w:spacing w:line="276" w:lineRule="auto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Репутация</w:t>
            </w:r>
          </w:p>
        </w:tc>
        <w:tc>
          <w:tcPr>
            <w:tcW w:w="924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10</w:t>
            </w:r>
          </w:p>
        </w:tc>
        <w:tc>
          <w:tcPr>
            <w:tcW w:w="825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10</w:t>
            </w:r>
          </w:p>
        </w:tc>
        <w:tc>
          <w:tcPr>
            <w:tcW w:w="825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10</w:t>
            </w:r>
          </w:p>
        </w:tc>
        <w:tc>
          <w:tcPr>
            <w:tcW w:w="1391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15</w:t>
            </w:r>
          </w:p>
        </w:tc>
      </w:tr>
      <w:tr w:rsidR="003C304C" w:rsidRPr="003E15C0" w:rsidTr="001E2B54">
        <w:trPr>
          <w:trHeight w:val="20"/>
        </w:trPr>
        <w:tc>
          <w:tcPr>
            <w:tcW w:w="1034" w:type="pct"/>
          </w:tcPr>
          <w:p w:rsidR="003C304C" w:rsidRPr="003E15C0" w:rsidRDefault="003C304C" w:rsidP="000240F6">
            <w:pPr>
              <w:spacing w:line="276" w:lineRule="auto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Широта ассортимента</w:t>
            </w:r>
          </w:p>
        </w:tc>
        <w:tc>
          <w:tcPr>
            <w:tcW w:w="924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10</w:t>
            </w:r>
          </w:p>
        </w:tc>
        <w:tc>
          <w:tcPr>
            <w:tcW w:w="825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5</w:t>
            </w:r>
          </w:p>
        </w:tc>
        <w:tc>
          <w:tcPr>
            <w:tcW w:w="825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10</w:t>
            </w:r>
          </w:p>
        </w:tc>
        <w:tc>
          <w:tcPr>
            <w:tcW w:w="1391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15</w:t>
            </w:r>
          </w:p>
        </w:tc>
      </w:tr>
      <w:tr w:rsidR="003C304C" w:rsidRPr="003E15C0" w:rsidTr="001E2B54">
        <w:trPr>
          <w:trHeight w:val="20"/>
        </w:trPr>
        <w:tc>
          <w:tcPr>
            <w:tcW w:w="1034" w:type="pct"/>
          </w:tcPr>
          <w:p w:rsidR="003C304C" w:rsidRPr="003E15C0" w:rsidRDefault="003C304C" w:rsidP="000240F6">
            <w:pPr>
              <w:spacing w:line="276" w:lineRule="auto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Общий уровень цен</w:t>
            </w:r>
          </w:p>
        </w:tc>
        <w:tc>
          <w:tcPr>
            <w:tcW w:w="924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10</w:t>
            </w:r>
          </w:p>
        </w:tc>
        <w:tc>
          <w:tcPr>
            <w:tcW w:w="825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15</w:t>
            </w:r>
          </w:p>
        </w:tc>
        <w:tc>
          <w:tcPr>
            <w:tcW w:w="825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10</w:t>
            </w:r>
          </w:p>
        </w:tc>
        <w:tc>
          <w:tcPr>
            <w:tcW w:w="1391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15</w:t>
            </w:r>
          </w:p>
        </w:tc>
      </w:tr>
      <w:tr w:rsidR="003C304C" w:rsidRPr="003E15C0" w:rsidTr="001E2B54">
        <w:trPr>
          <w:trHeight w:val="20"/>
        </w:trPr>
        <w:tc>
          <w:tcPr>
            <w:tcW w:w="1034" w:type="pct"/>
          </w:tcPr>
          <w:p w:rsidR="003C304C" w:rsidRPr="003E15C0" w:rsidRDefault="003C304C" w:rsidP="000240F6">
            <w:pPr>
              <w:spacing w:line="276" w:lineRule="auto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Сервис</w:t>
            </w:r>
          </w:p>
        </w:tc>
        <w:tc>
          <w:tcPr>
            <w:tcW w:w="924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10</w:t>
            </w:r>
          </w:p>
        </w:tc>
        <w:tc>
          <w:tcPr>
            <w:tcW w:w="825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10</w:t>
            </w:r>
          </w:p>
        </w:tc>
        <w:tc>
          <w:tcPr>
            <w:tcW w:w="825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15</w:t>
            </w:r>
          </w:p>
        </w:tc>
        <w:tc>
          <w:tcPr>
            <w:tcW w:w="1391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15</w:t>
            </w:r>
          </w:p>
        </w:tc>
      </w:tr>
      <w:tr w:rsidR="003C304C" w:rsidRPr="003E15C0" w:rsidTr="001E2B54">
        <w:trPr>
          <w:trHeight w:val="20"/>
        </w:trPr>
        <w:tc>
          <w:tcPr>
            <w:tcW w:w="1034" w:type="pct"/>
          </w:tcPr>
          <w:p w:rsidR="003C304C" w:rsidRPr="003E15C0" w:rsidRDefault="003C304C" w:rsidP="000240F6">
            <w:pPr>
              <w:spacing w:line="276" w:lineRule="auto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Торговый персонал</w:t>
            </w:r>
          </w:p>
        </w:tc>
        <w:tc>
          <w:tcPr>
            <w:tcW w:w="924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10</w:t>
            </w:r>
          </w:p>
        </w:tc>
        <w:tc>
          <w:tcPr>
            <w:tcW w:w="825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5</w:t>
            </w:r>
          </w:p>
        </w:tc>
        <w:tc>
          <w:tcPr>
            <w:tcW w:w="825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10</w:t>
            </w:r>
          </w:p>
        </w:tc>
        <w:tc>
          <w:tcPr>
            <w:tcW w:w="1391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15</w:t>
            </w:r>
          </w:p>
        </w:tc>
      </w:tr>
      <w:tr w:rsidR="003C304C" w:rsidRPr="003E15C0" w:rsidTr="001E2B54">
        <w:trPr>
          <w:trHeight w:val="20"/>
        </w:trPr>
        <w:tc>
          <w:tcPr>
            <w:tcW w:w="1034" w:type="pct"/>
          </w:tcPr>
          <w:p w:rsidR="003C304C" w:rsidRPr="003E15C0" w:rsidRDefault="003C304C" w:rsidP="000240F6">
            <w:pPr>
              <w:spacing w:line="276" w:lineRule="auto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Система коммуникаций</w:t>
            </w:r>
          </w:p>
        </w:tc>
        <w:tc>
          <w:tcPr>
            <w:tcW w:w="924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10</w:t>
            </w:r>
          </w:p>
        </w:tc>
        <w:tc>
          <w:tcPr>
            <w:tcW w:w="825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5</w:t>
            </w:r>
          </w:p>
        </w:tc>
        <w:tc>
          <w:tcPr>
            <w:tcW w:w="825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15</w:t>
            </w:r>
          </w:p>
        </w:tc>
        <w:tc>
          <w:tcPr>
            <w:tcW w:w="1391" w:type="pct"/>
          </w:tcPr>
          <w:p w:rsidR="003C304C" w:rsidRPr="003E15C0" w:rsidRDefault="003C304C" w:rsidP="000240F6">
            <w:pPr>
              <w:spacing w:line="276" w:lineRule="auto"/>
              <w:ind w:firstLine="708"/>
              <w:jc w:val="center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15</w:t>
            </w:r>
          </w:p>
        </w:tc>
      </w:tr>
    </w:tbl>
    <w:p w:rsidR="003C304C" w:rsidRPr="003E15C0" w:rsidRDefault="003C304C" w:rsidP="000240F6">
      <w:pPr>
        <w:ind w:firstLine="708"/>
        <w:jc w:val="center"/>
        <w:rPr>
          <w:rFonts w:eastAsia="Calibri"/>
          <w:bCs w:val="0"/>
          <w:iCs w:val="0"/>
          <w:szCs w:val="22"/>
          <w:lang w:val="en-US"/>
        </w:rPr>
      </w:pPr>
    </w:p>
    <w:p w:rsidR="003C304C" w:rsidRPr="003E15C0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lastRenderedPageBreak/>
        <w:t>При анализе конкурентов по уровню цен, используя бальную систему. При этом 5 баллов оценим конкурентов, цена которых ниже чем у фирмы, 10-на ровне с фирмой, 15 выше.</w:t>
      </w:r>
    </w:p>
    <w:p w:rsidR="003C304C" w:rsidRPr="003E15C0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 xml:space="preserve">Из представленных данных видно, что лидирующее положение на рынке Москвы занимает ОАО «Дар», т.к. по всем 7 позициям имеет значение лучше, чем значение </w:t>
      </w:r>
      <w:r w:rsidR="000240F6" w:rsidRPr="000240F6">
        <w:rPr>
          <w:rFonts w:eastAsia="Calibri"/>
          <w:bCs w:val="0"/>
          <w:iCs w:val="0"/>
          <w:szCs w:val="22"/>
        </w:rPr>
        <w:t>кальянной</w:t>
      </w:r>
      <w:r w:rsidRPr="003E15C0">
        <w:rPr>
          <w:rFonts w:eastAsia="Calibri"/>
          <w:bCs w:val="0"/>
          <w:iCs w:val="0"/>
          <w:szCs w:val="22"/>
        </w:rPr>
        <w:t>.</w:t>
      </w:r>
    </w:p>
    <w:p w:rsidR="003C304C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>Предприятие МУП «ЕвроБалт» занимает вторую позицию, из 7 позиций – 3 лучше, чем у исследуемого предприятия, а 4 позиции находятся на том же уровне.</w:t>
      </w:r>
    </w:p>
    <w:p w:rsidR="000240F6" w:rsidRPr="003E15C0" w:rsidRDefault="000240F6" w:rsidP="003C304C">
      <w:pPr>
        <w:ind w:firstLine="708"/>
        <w:rPr>
          <w:rFonts w:eastAsia="Calibri"/>
          <w:bCs w:val="0"/>
          <w:iCs w:val="0"/>
          <w:szCs w:val="22"/>
        </w:rPr>
      </w:pPr>
    </w:p>
    <w:p w:rsidR="003C304C" w:rsidRPr="003E15C0" w:rsidRDefault="003C304C" w:rsidP="003C304C">
      <w:pPr>
        <w:ind w:firstLine="708"/>
        <w:rPr>
          <w:rFonts w:eastAsia="Calibri"/>
          <w:bCs w:val="0"/>
          <w:iCs w:val="0"/>
          <w:szCs w:val="22"/>
          <w:lang w:val="en-US"/>
        </w:rPr>
      </w:pPr>
      <w:r w:rsidRPr="003E15C0">
        <w:rPr>
          <w:rFonts w:eastAsia="Calibri"/>
          <w:bCs w:val="0"/>
          <w:iCs w:val="0"/>
          <w:noProof/>
          <w:szCs w:val="22"/>
          <w:lang w:eastAsia="ru-RU"/>
        </w:rPr>
        <w:drawing>
          <wp:inline distT="0" distB="0" distL="0" distR="0">
            <wp:extent cx="5254388" cy="4449170"/>
            <wp:effectExtent l="0" t="0" r="3810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304C" w:rsidRPr="003E15C0" w:rsidRDefault="000240F6" w:rsidP="003C304C">
      <w:pPr>
        <w:ind w:firstLine="708"/>
        <w:rPr>
          <w:rFonts w:eastAsia="Calibri"/>
          <w:bCs w:val="0"/>
          <w:szCs w:val="22"/>
        </w:rPr>
      </w:pPr>
      <w:r>
        <w:rPr>
          <w:rFonts w:eastAsia="Calibri"/>
          <w:bCs w:val="0"/>
          <w:szCs w:val="22"/>
        </w:rPr>
        <w:t xml:space="preserve">Рисунок </w:t>
      </w:r>
      <w:r w:rsidR="003C304C" w:rsidRPr="003E15C0">
        <w:rPr>
          <w:rFonts w:eastAsia="Calibri"/>
          <w:bCs w:val="0"/>
          <w:szCs w:val="22"/>
        </w:rPr>
        <w:t>1. Оценка рыночной позиции основных конкурентов</w:t>
      </w:r>
      <w:r w:rsidR="003C304C" w:rsidRPr="003E15C0">
        <w:rPr>
          <w:rFonts w:eastAsia="Calibri"/>
          <w:bCs w:val="0"/>
          <w:szCs w:val="22"/>
          <w:vertAlign w:val="superscript"/>
        </w:rPr>
        <w:footnoteReference w:id="5"/>
      </w:r>
    </w:p>
    <w:p w:rsidR="003C304C" w:rsidRPr="003E15C0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</w:p>
    <w:p w:rsidR="003C304C" w:rsidRPr="003E15C0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>Рассмотрим темп</w:t>
      </w:r>
      <w:r w:rsidRPr="003E15C0">
        <w:rPr>
          <w:rFonts w:eastAsia="Calibri"/>
          <w:bCs w:val="0"/>
          <w:iCs w:val="0"/>
          <w:szCs w:val="22"/>
        </w:rPr>
        <w:tab/>
        <w:t>роста</w:t>
      </w:r>
      <w:r w:rsidRPr="003E15C0">
        <w:rPr>
          <w:rFonts w:eastAsia="Calibri"/>
          <w:bCs w:val="0"/>
          <w:iCs w:val="0"/>
          <w:szCs w:val="22"/>
        </w:rPr>
        <w:tab/>
        <w:t>объемов продаж</w:t>
      </w:r>
      <w:r w:rsidRPr="003E15C0">
        <w:rPr>
          <w:rFonts w:eastAsia="Calibri"/>
          <w:bCs w:val="0"/>
          <w:iCs w:val="0"/>
          <w:szCs w:val="22"/>
        </w:rPr>
        <w:tab/>
        <w:t xml:space="preserve">на предприятии </w:t>
      </w:r>
      <w:r w:rsidR="000240F6">
        <w:rPr>
          <w:rFonts w:eastAsia="Calibri"/>
          <w:bCs w:val="0"/>
          <w:iCs w:val="0"/>
          <w:szCs w:val="22"/>
        </w:rPr>
        <w:t>(табл. 5</w:t>
      </w:r>
      <w:r w:rsidRPr="003E15C0">
        <w:rPr>
          <w:rFonts w:eastAsia="Calibri"/>
          <w:bCs w:val="0"/>
          <w:iCs w:val="0"/>
          <w:szCs w:val="22"/>
        </w:rPr>
        <w:t>).</w:t>
      </w:r>
    </w:p>
    <w:p w:rsidR="003C304C" w:rsidRPr="003E15C0" w:rsidRDefault="000240F6" w:rsidP="003C304C">
      <w:pPr>
        <w:ind w:firstLine="708"/>
        <w:jc w:val="right"/>
        <w:rPr>
          <w:rFonts w:eastAsia="Calibri"/>
          <w:bCs w:val="0"/>
          <w:szCs w:val="22"/>
        </w:rPr>
      </w:pPr>
      <w:r>
        <w:rPr>
          <w:rFonts w:eastAsia="Calibri"/>
          <w:bCs w:val="0"/>
          <w:szCs w:val="22"/>
        </w:rPr>
        <w:lastRenderedPageBreak/>
        <w:t>Таблица 5</w:t>
      </w:r>
    </w:p>
    <w:p w:rsidR="003C304C" w:rsidRPr="003E15C0" w:rsidRDefault="003C304C" w:rsidP="003C304C">
      <w:pPr>
        <w:ind w:firstLine="708"/>
        <w:rPr>
          <w:rFonts w:eastAsia="Calibri"/>
          <w:bCs w:val="0"/>
          <w:szCs w:val="22"/>
        </w:rPr>
      </w:pPr>
      <w:r w:rsidRPr="003E15C0">
        <w:rPr>
          <w:rFonts w:eastAsia="Calibri"/>
          <w:bCs w:val="0"/>
          <w:szCs w:val="22"/>
        </w:rPr>
        <w:t xml:space="preserve">Динамика темпа роста объема продаж </w:t>
      </w:r>
      <w:r w:rsidR="000240F6">
        <w:rPr>
          <w:rFonts w:eastAsia="Calibri"/>
          <w:bCs w:val="0"/>
          <w:szCs w:val="22"/>
        </w:rPr>
        <w:t>кальянной</w:t>
      </w:r>
      <w:r w:rsidRPr="003E15C0">
        <w:rPr>
          <w:rFonts w:eastAsia="Calibri"/>
          <w:bCs w:val="0"/>
          <w:szCs w:val="22"/>
        </w:rPr>
        <w:t>, тыс. руб.</w:t>
      </w:r>
    </w:p>
    <w:tbl>
      <w:tblPr>
        <w:tblStyle w:val="33"/>
        <w:tblW w:w="5000" w:type="pct"/>
        <w:jc w:val="center"/>
        <w:tblLook w:val="01E0" w:firstRow="1" w:lastRow="1" w:firstColumn="1" w:lastColumn="1" w:noHBand="0" w:noVBand="0"/>
      </w:tblPr>
      <w:tblGrid>
        <w:gridCol w:w="1870"/>
        <w:gridCol w:w="3938"/>
        <w:gridCol w:w="3763"/>
      </w:tblGrid>
      <w:tr w:rsidR="003C304C" w:rsidRPr="003E15C0" w:rsidTr="001E2B54">
        <w:trPr>
          <w:trHeight w:val="20"/>
          <w:jc w:val="center"/>
        </w:trPr>
        <w:tc>
          <w:tcPr>
            <w:tcW w:w="977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Период</w:t>
            </w:r>
          </w:p>
        </w:tc>
        <w:tc>
          <w:tcPr>
            <w:tcW w:w="2057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Объем продажи</w:t>
            </w:r>
          </w:p>
        </w:tc>
        <w:tc>
          <w:tcPr>
            <w:tcW w:w="1967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Темп роста, %</w:t>
            </w:r>
          </w:p>
        </w:tc>
      </w:tr>
      <w:tr w:rsidR="003C304C" w:rsidRPr="003E15C0" w:rsidTr="001E2B54">
        <w:trPr>
          <w:trHeight w:val="20"/>
          <w:jc w:val="center"/>
        </w:trPr>
        <w:tc>
          <w:tcPr>
            <w:tcW w:w="977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2011</w:t>
            </w:r>
          </w:p>
        </w:tc>
        <w:tc>
          <w:tcPr>
            <w:tcW w:w="2057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387541</w:t>
            </w:r>
          </w:p>
        </w:tc>
        <w:tc>
          <w:tcPr>
            <w:tcW w:w="1967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-</w:t>
            </w:r>
          </w:p>
        </w:tc>
      </w:tr>
      <w:tr w:rsidR="003C304C" w:rsidRPr="003E15C0" w:rsidTr="001E2B54">
        <w:trPr>
          <w:trHeight w:val="20"/>
          <w:jc w:val="center"/>
        </w:trPr>
        <w:tc>
          <w:tcPr>
            <w:tcW w:w="977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2012</w:t>
            </w:r>
          </w:p>
        </w:tc>
        <w:tc>
          <w:tcPr>
            <w:tcW w:w="2057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418710</w:t>
            </w:r>
          </w:p>
        </w:tc>
        <w:tc>
          <w:tcPr>
            <w:tcW w:w="1967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108,04</w:t>
            </w:r>
          </w:p>
        </w:tc>
      </w:tr>
      <w:tr w:rsidR="003C304C" w:rsidRPr="003E15C0" w:rsidTr="001E2B54">
        <w:trPr>
          <w:trHeight w:val="20"/>
          <w:jc w:val="center"/>
        </w:trPr>
        <w:tc>
          <w:tcPr>
            <w:tcW w:w="977" w:type="pct"/>
          </w:tcPr>
          <w:p w:rsidR="003C304C" w:rsidRPr="003E15C0" w:rsidRDefault="001E7F68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2014</w:t>
            </w:r>
          </w:p>
        </w:tc>
        <w:tc>
          <w:tcPr>
            <w:tcW w:w="2057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439785</w:t>
            </w:r>
          </w:p>
        </w:tc>
        <w:tc>
          <w:tcPr>
            <w:tcW w:w="1967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105,03</w:t>
            </w:r>
          </w:p>
        </w:tc>
      </w:tr>
      <w:tr w:rsidR="003C304C" w:rsidRPr="003E15C0" w:rsidTr="001E2B54">
        <w:trPr>
          <w:trHeight w:val="20"/>
          <w:jc w:val="center"/>
        </w:trPr>
        <w:tc>
          <w:tcPr>
            <w:tcW w:w="977" w:type="pct"/>
          </w:tcPr>
          <w:p w:rsidR="003C304C" w:rsidRPr="003E15C0" w:rsidRDefault="001E7F68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2015</w:t>
            </w:r>
          </w:p>
        </w:tc>
        <w:tc>
          <w:tcPr>
            <w:tcW w:w="2057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459895</w:t>
            </w:r>
          </w:p>
        </w:tc>
        <w:tc>
          <w:tcPr>
            <w:tcW w:w="1967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104,57</w:t>
            </w:r>
          </w:p>
        </w:tc>
      </w:tr>
      <w:tr w:rsidR="003C304C" w:rsidRPr="003E15C0" w:rsidTr="001E2B54">
        <w:trPr>
          <w:trHeight w:val="20"/>
          <w:jc w:val="center"/>
        </w:trPr>
        <w:tc>
          <w:tcPr>
            <w:tcW w:w="977" w:type="pct"/>
          </w:tcPr>
          <w:p w:rsidR="003C304C" w:rsidRPr="003E15C0" w:rsidRDefault="001E7F68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2016</w:t>
            </w:r>
          </w:p>
        </w:tc>
        <w:tc>
          <w:tcPr>
            <w:tcW w:w="2057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476464</w:t>
            </w:r>
          </w:p>
        </w:tc>
        <w:tc>
          <w:tcPr>
            <w:tcW w:w="1967" w:type="pct"/>
          </w:tcPr>
          <w:p w:rsidR="003C304C" w:rsidRPr="003E15C0" w:rsidRDefault="003C304C" w:rsidP="000240F6">
            <w:pPr>
              <w:spacing w:line="276" w:lineRule="auto"/>
              <w:ind w:firstLine="708"/>
              <w:rPr>
                <w:rFonts w:ascii="Times New Roman" w:eastAsia="Calibri" w:hAnsi="Times New Roman"/>
                <w:sz w:val="28"/>
              </w:rPr>
            </w:pPr>
            <w:r w:rsidRPr="003E15C0">
              <w:rPr>
                <w:rFonts w:ascii="Times New Roman" w:eastAsia="Calibri" w:hAnsi="Times New Roman"/>
                <w:sz w:val="28"/>
              </w:rPr>
              <w:t>103,60</w:t>
            </w:r>
          </w:p>
        </w:tc>
      </w:tr>
    </w:tbl>
    <w:p w:rsidR="003C304C" w:rsidRPr="003E15C0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</w:p>
    <w:p w:rsidR="003C304C" w:rsidRPr="003E15C0" w:rsidRDefault="000240F6" w:rsidP="003C304C">
      <w:pPr>
        <w:ind w:firstLine="708"/>
        <w:rPr>
          <w:rFonts w:eastAsia="Calibri"/>
          <w:bCs w:val="0"/>
          <w:iCs w:val="0"/>
          <w:szCs w:val="22"/>
        </w:rPr>
      </w:pPr>
      <w:r>
        <w:rPr>
          <w:rFonts w:eastAsia="Calibri"/>
          <w:bCs w:val="0"/>
          <w:iCs w:val="0"/>
          <w:szCs w:val="22"/>
        </w:rPr>
        <w:t>Исходя из данных табл. 5</w:t>
      </w:r>
      <w:r w:rsidR="003C304C" w:rsidRPr="003E15C0">
        <w:rPr>
          <w:rFonts w:eastAsia="Calibri"/>
          <w:bCs w:val="0"/>
          <w:iCs w:val="0"/>
          <w:szCs w:val="22"/>
        </w:rPr>
        <w:t xml:space="preserve">, представленной выше видно, что на предприятии </w:t>
      </w:r>
      <w:r w:rsidR="003C304C">
        <w:rPr>
          <w:rFonts w:eastAsia="Calibri"/>
          <w:bCs w:val="0"/>
          <w:iCs w:val="0"/>
          <w:szCs w:val="22"/>
        </w:rPr>
        <w:t>КАЛЬЯННОЙ</w:t>
      </w:r>
      <w:r w:rsidR="003C304C" w:rsidRPr="003E15C0">
        <w:rPr>
          <w:rFonts w:eastAsia="Calibri"/>
          <w:bCs w:val="0"/>
          <w:iCs w:val="0"/>
          <w:szCs w:val="22"/>
        </w:rPr>
        <w:t xml:space="preserve"> наблюдается спад. </w:t>
      </w:r>
    </w:p>
    <w:p w:rsidR="003C304C" w:rsidRPr="003E15C0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 xml:space="preserve">Так темп роста объем продаж в </w:t>
      </w:r>
      <w:r w:rsidR="001E7F68">
        <w:rPr>
          <w:rFonts w:eastAsia="Calibri"/>
          <w:bCs w:val="0"/>
          <w:iCs w:val="0"/>
          <w:szCs w:val="22"/>
        </w:rPr>
        <w:t>2016</w:t>
      </w:r>
      <w:r w:rsidRPr="003E15C0">
        <w:rPr>
          <w:rFonts w:eastAsia="Calibri"/>
          <w:bCs w:val="0"/>
          <w:iCs w:val="0"/>
          <w:szCs w:val="22"/>
        </w:rPr>
        <w:t xml:space="preserve"> году снизился по сравнению с уровнем </w:t>
      </w:r>
      <w:r w:rsidR="001E7F68">
        <w:rPr>
          <w:rFonts w:eastAsia="Calibri"/>
          <w:bCs w:val="0"/>
          <w:iCs w:val="0"/>
          <w:szCs w:val="22"/>
        </w:rPr>
        <w:t>2015</w:t>
      </w:r>
      <w:r w:rsidRPr="003E15C0">
        <w:rPr>
          <w:rFonts w:eastAsia="Calibri"/>
          <w:bCs w:val="0"/>
          <w:iCs w:val="0"/>
          <w:szCs w:val="22"/>
        </w:rPr>
        <w:t xml:space="preserve"> года на 0,97%, с уровнем </w:t>
      </w:r>
      <w:r w:rsidR="001E7F68">
        <w:rPr>
          <w:rFonts w:eastAsia="Calibri"/>
          <w:bCs w:val="0"/>
          <w:iCs w:val="0"/>
          <w:szCs w:val="22"/>
        </w:rPr>
        <w:t>2014</w:t>
      </w:r>
      <w:r w:rsidRPr="003E15C0">
        <w:rPr>
          <w:rFonts w:eastAsia="Calibri"/>
          <w:bCs w:val="0"/>
          <w:iCs w:val="0"/>
          <w:szCs w:val="22"/>
        </w:rPr>
        <w:t xml:space="preserve"> года на 4,44%.</w:t>
      </w:r>
    </w:p>
    <w:p w:rsidR="003C304C" w:rsidRPr="003E15C0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</w:p>
    <w:p w:rsidR="003C304C" w:rsidRPr="003E15C0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noProof/>
          <w:szCs w:val="22"/>
          <w:lang w:eastAsia="ru-RU"/>
        </w:rPr>
        <w:drawing>
          <wp:inline distT="0" distB="0" distL="0" distR="0">
            <wp:extent cx="5445125" cy="3739487"/>
            <wp:effectExtent l="0" t="0" r="3175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C304C" w:rsidRPr="003E15C0" w:rsidRDefault="003C304C" w:rsidP="003C304C">
      <w:pPr>
        <w:ind w:firstLine="708"/>
        <w:jc w:val="center"/>
        <w:rPr>
          <w:rFonts w:eastAsia="Calibri"/>
          <w:bCs w:val="0"/>
          <w:szCs w:val="22"/>
        </w:rPr>
      </w:pPr>
      <w:r w:rsidRPr="003E15C0">
        <w:rPr>
          <w:rFonts w:eastAsia="Calibri"/>
          <w:bCs w:val="0"/>
          <w:szCs w:val="22"/>
        </w:rPr>
        <w:t>Рисунок 2. Прогнозные тенденции по сбыту</w:t>
      </w:r>
      <w:r w:rsidRPr="003E15C0">
        <w:rPr>
          <w:rFonts w:eastAsia="Calibri"/>
          <w:bCs w:val="0"/>
          <w:szCs w:val="22"/>
          <w:vertAlign w:val="superscript"/>
        </w:rPr>
        <w:footnoteReference w:id="6"/>
      </w:r>
    </w:p>
    <w:p w:rsidR="003C304C" w:rsidRPr="003E15C0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lastRenderedPageBreak/>
        <w:t>В результате проведенного выше анализа было выявлено, что в Москве имеется очень высокий уровень конкуренции, причем    предприятие занимает лишь третье место среди основных конкурентов.</w:t>
      </w:r>
    </w:p>
    <w:p w:rsidR="003C304C" w:rsidRPr="003E15C0" w:rsidRDefault="003C304C" w:rsidP="003C304C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>Определено, что на предприятии наблюдается динамика спада, темпа роста объема продаж, вызванная усилением позиций конкурентов.</w:t>
      </w:r>
    </w:p>
    <w:p w:rsidR="003C304C" w:rsidRDefault="003C304C" w:rsidP="003C304C"/>
    <w:p w:rsidR="003E15C0" w:rsidRPr="000240F6" w:rsidRDefault="003E15C0" w:rsidP="000240F6">
      <w:pPr>
        <w:pStyle w:val="affa"/>
        <w:keepNext/>
        <w:keepLines/>
        <w:numPr>
          <w:ilvl w:val="0"/>
          <w:numId w:val="10"/>
        </w:numPr>
        <w:jc w:val="center"/>
        <w:outlineLvl w:val="0"/>
        <w:rPr>
          <w:b/>
          <w:bCs w:val="0"/>
          <w:iCs w:val="0"/>
          <w:szCs w:val="32"/>
        </w:rPr>
      </w:pPr>
      <w:bookmarkStart w:id="8" w:name="_Toc477681409"/>
      <w:r w:rsidRPr="000240F6">
        <w:rPr>
          <w:b/>
          <w:bCs w:val="0"/>
          <w:iCs w:val="0"/>
          <w:szCs w:val="32"/>
        </w:rPr>
        <w:t xml:space="preserve">Анализ внешней и внутренней среды </w:t>
      </w:r>
      <w:r w:rsidR="005A7102">
        <w:rPr>
          <w:b/>
          <w:bCs w:val="0"/>
          <w:iCs w:val="0"/>
          <w:szCs w:val="32"/>
        </w:rPr>
        <w:t>к</w:t>
      </w:r>
      <w:r w:rsidR="00B95231" w:rsidRPr="000240F6">
        <w:rPr>
          <w:b/>
          <w:bCs w:val="0"/>
          <w:iCs w:val="0"/>
          <w:szCs w:val="32"/>
        </w:rPr>
        <w:t>альянной</w:t>
      </w:r>
      <w:bookmarkEnd w:id="7"/>
      <w:bookmarkEnd w:id="8"/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</w:p>
    <w:p w:rsidR="003E15C0" w:rsidRPr="003E15C0" w:rsidRDefault="003E15C0" w:rsidP="00B95231">
      <w:pPr>
        <w:ind w:firstLine="708"/>
        <w:rPr>
          <w:rFonts w:eastAsia="Calibri"/>
          <w:b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>Для анализа макросреды проведем PEST – анализ, где на первом месте факторы политики и экономики. Проанализируем макросреду и оценим её влияние на компанию. Данный</w:t>
      </w:r>
      <w:r w:rsidR="000240F6">
        <w:rPr>
          <w:rFonts w:eastAsia="Calibri"/>
          <w:bCs w:val="0"/>
          <w:iCs w:val="0"/>
          <w:szCs w:val="22"/>
        </w:rPr>
        <w:t xml:space="preserve"> анализ представлен в таблице 6</w:t>
      </w:r>
      <w:r w:rsidRPr="003E15C0">
        <w:rPr>
          <w:rFonts w:eastAsia="Calibri"/>
          <w:bCs w:val="0"/>
          <w:iCs w:val="0"/>
          <w:szCs w:val="22"/>
        </w:rPr>
        <w:t>.</w:t>
      </w:r>
    </w:p>
    <w:p w:rsidR="003E15C0" w:rsidRPr="003E15C0" w:rsidRDefault="003E15C0" w:rsidP="003E15C0">
      <w:pPr>
        <w:ind w:firstLine="708"/>
        <w:jc w:val="right"/>
        <w:rPr>
          <w:rFonts w:eastAsia="Calibri"/>
          <w:bCs w:val="0"/>
          <w:szCs w:val="22"/>
        </w:rPr>
      </w:pPr>
      <w:r w:rsidRPr="003E15C0">
        <w:rPr>
          <w:rFonts w:eastAsia="Calibri"/>
          <w:bCs w:val="0"/>
          <w:szCs w:val="22"/>
        </w:rPr>
        <w:t>Та</w:t>
      </w:r>
      <w:r w:rsidR="000240F6">
        <w:rPr>
          <w:rFonts w:eastAsia="Calibri"/>
          <w:bCs w:val="0"/>
          <w:szCs w:val="22"/>
        </w:rPr>
        <w:t>блица 6</w:t>
      </w:r>
      <w:r w:rsidRPr="003E15C0">
        <w:rPr>
          <w:rFonts w:eastAsia="Calibri"/>
          <w:bCs w:val="0"/>
          <w:szCs w:val="22"/>
          <w:vertAlign w:val="superscript"/>
        </w:rPr>
        <w:footnoteReference w:id="7"/>
      </w:r>
    </w:p>
    <w:p w:rsidR="003E15C0" w:rsidRPr="003E15C0" w:rsidRDefault="003E15C0" w:rsidP="003E15C0">
      <w:pPr>
        <w:ind w:firstLine="708"/>
        <w:jc w:val="center"/>
        <w:rPr>
          <w:rFonts w:eastAsia="Calibri"/>
          <w:bCs w:val="0"/>
          <w:szCs w:val="22"/>
        </w:rPr>
      </w:pPr>
      <w:r w:rsidRPr="003E15C0">
        <w:rPr>
          <w:rFonts w:eastAsia="Calibri"/>
          <w:bCs w:val="0"/>
          <w:iCs w:val="0"/>
          <w:szCs w:val="22"/>
          <w:lang w:val="en-US"/>
        </w:rPr>
        <w:t>PEST</w:t>
      </w:r>
      <w:r w:rsidRPr="003E15C0">
        <w:rPr>
          <w:rFonts w:eastAsia="Calibri"/>
          <w:bCs w:val="0"/>
          <w:iCs w:val="0"/>
          <w:szCs w:val="22"/>
        </w:rPr>
        <w:t>-анализ</w:t>
      </w:r>
    </w:p>
    <w:tbl>
      <w:tblPr>
        <w:tblStyle w:val="110"/>
        <w:tblW w:w="0" w:type="auto"/>
        <w:tblInd w:w="-5" w:type="dxa"/>
        <w:tblLook w:val="04A0" w:firstRow="1" w:lastRow="0" w:firstColumn="1" w:lastColumn="0" w:noHBand="0" w:noVBand="1"/>
      </w:tblPr>
      <w:tblGrid>
        <w:gridCol w:w="1580"/>
        <w:gridCol w:w="3060"/>
        <w:gridCol w:w="1202"/>
        <w:gridCol w:w="2301"/>
        <w:gridCol w:w="1202"/>
      </w:tblGrid>
      <w:tr w:rsidR="003E15C0" w:rsidRPr="000240F6" w:rsidTr="001E2B54">
        <w:tc>
          <w:tcPr>
            <w:tcW w:w="1580" w:type="dxa"/>
          </w:tcPr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Группа факторов</w:t>
            </w:r>
          </w:p>
        </w:tc>
        <w:tc>
          <w:tcPr>
            <w:tcW w:w="3060" w:type="dxa"/>
          </w:tcPr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Возможность</w:t>
            </w:r>
          </w:p>
        </w:tc>
        <w:tc>
          <w:tcPr>
            <w:tcW w:w="1202" w:type="dxa"/>
          </w:tcPr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Степень влияния</w:t>
            </w:r>
          </w:p>
        </w:tc>
        <w:tc>
          <w:tcPr>
            <w:tcW w:w="2301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Угроза</w:t>
            </w:r>
          </w:p>
        </w:tc>
        <w:tc>
          <w:tcPr>
            <w:tcW w:w="1202" w:type="dxa"/>
          </w:tcPr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Степень влияния</w:t>
            </w:r>
          </w:p>
        </w:tc>
      </w:tr>
      <w:tr w:rsidR="003E15C0" w:rsidRPr="000240F6" w:rsidTr="001E2B54">
        <w:tc>
          <w:tcPr>
            <w:tcW w:w="1580" w:type="dxa"/>
            <w:vMerge w:val="restart"/>
            <w:textDirection w:val="btLr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Политико-правовые факторы</w:t>
            </w:r>
          </w:p>
        </w:tc>
        <w:tc>
          <w:tcPr>
            <w:tcW w:w="3060" w:type="dxa"/>
          </w:tcPr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Стабильная политическая ситуация в регионе</w:t>
            </w:r>
          </w:p>
        </w:tc>
        <w:tc>
          <w:tcPr>
            <w:tcW w:w="1202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301" w:type="dxa"/>
          </w:tcPr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Несовершенство государственной политики в сфере инвестирования</w:t>
            </w:r>
          </w:p>
        </w:tc>
        <w:tc>
          <w:tcPr>
            <w:tcW w:w="1202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2</w:t>
            </w:r>
          </w:p>
        </w:tc>
      </w:tr>
      <w:tr w:rsidR="003E15C0" w:rsidRPr="000240F6" w:rsidTr="001E2B54">
        <w:tc>
          <w:tcPr>
            <w:tcW w:w="1580" w:type="dxa"/>
            <w:vMerge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</w:p>
        </w:tc>
        <w:tc>
          <w:tcPr>
            <w:tcW w:w="3060" w:type="dxa"/>
          </w:tcPr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Государственное регулирование отрасли</w:t>
            </w:r>
          </w:p>
        </w:tc>
        <w:tc>
          <w:tcPr>
            <w:tcW w:w="1202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301" w:type="dxa"/>
          </w:tcPr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Санкции</w:t>
            </w:r>
          </w:p>
        </w:tc>
        <w:tc>
          <w:tcPr>
            <w:tcW w:w="1202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4</w:t>
            </w:r>
          </w:p>
        </w:tc>
      </w:tr>
      <w:tr w:rsidR="003E15C0" w:rsidRPr="000240F6" w:rsidTr="001E2B54">
        <w:tc>
          <w:tcPr>
            <w:tcW w:w="1580" w:type="dxa"/>
            <w:vMerge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</w:p>
        </w:tc>
        <w:tc>
          <w:tcPr>
            <w:tcW w:w="3060" w:type="dxa"/>
          </w:tcPr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Создание конкурентоспособного товара, что удовлетворяет потребности отечественных и зарубежных потребителей в разнообразных услугах, развитие смежных отраслей экономики</w:t>
            </w:r>
          </w:p>
        </w:tc>
        <w:tc>
          <w:tcPr>
            <w:tcW w:w="1202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301" w:type="dxa"/>
          </w:tcPr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Неэффективная практика выполнения существующего законодательства</w:t>
            </w:r>
          </w:p>
        </w:tc>
        <w:tc>
          <w:tcPr>
            <w:tcW w:w="1202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2</w:t>
            </w:r>
          </w:p>
        </w:tc>
      </w:tr>
      <w:tr w:rsidR="003E15C0" w:rsidRPr="000240F6" w:rsidTr="001E2B54">
        <w:tc>
          <w:tcPr>
            <w:tcW w:w="1580" w:type="dxa"/>
            <w:vMerge w:val="restart"/>
            <w:textDirection w:val="btLr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Экономические факторы</w:t>
            </w:r>
          </w:p>
        </w:tc>
        <w:tc>
          <w:tcPr>
            <w:tcW w:w="3060" w:type="dxa"/>
          </w:tcPr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 xml:space="preserve">Стабильная </w:t>
            </w:r>
            <w:r w:rsidRPr="000240F6">
              <w:rPr>
                <w:rFonts w:ascii="Times New Roman" w:hAnsi="Times New Roman"/>
                <w:sz w:val="28"/>
              </w:rPr>
              <w:lastRenderedPageBreak/>
              <w:t>политическая ситуация в регионе</w:t>
            </w:r>
          </w:p>
        </w:tc>
        <w:tc>
          <w:tcPr>
            <w:tcW w:w="1202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2301" w:type="dxa"/>
          </w:tcPr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 xml:space="preserve">Уменьшение </w:t>
            </w:r>
            <w:r w:rsidRPr="000240F6">
              <w:rPr>
                <w:rFonts w:ascii="Times New Roman" w:hAnsi="Times New Roman"/>
                <w:sz w:val="28"/>
              </w:rPr>
              <w:lastRenderedPageBreak/>
              <w:t>покупательской способности</w:t>
            </w:r>
          </w:p>
        </w:tc>
        <w:tc>
          <w:tcPr>
            <w:tcW w:w="1202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</w:tr>
      <w:tr w:rsidR="003E15C0" w:rsidRPr="000240F6" w:rsidTr="001E2B54">
        <w:tc>
          <w:tcPr>
            <w:tcW w:w="1580" w:type="dxa"/>
            <w:vMerge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</w:p>
        </w:tc>
        <w:tc>
          <w:tcPr>
            <w:tcW w:w="3060" w:type="dxa"/>
          </w:tcPr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Экономическая стабильность региона</w:t>
            </w:r>
          </w:p>
        </w:tc>
        <w:tc>
          <w:tcPr>
            <w:tcW w:w="1202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301" w:type="dxa"/>
          </w:tcPr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 xml:space="preserve">Повышение цен </w:t>
            </w:r>
          </w:p>
        </w:tc>
        <w:tc>
          <w:tcPr>
            <w:tcW w:w="1202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5</w:t>
            </w:r>
          </w:p>
        </w:tc>
      </w:tr>
      <w:tr w:rsidR="003E15C0" w:rsidRPr="000240F6" w:rsidTr="001E2B54">
        <w:tc>
          <w:tcPr>
            <w:tcW w:w="1580" w:type="dxa"/>
            <w:vMerge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</w:p>
        </w:tc>
        <w:tc>
          <w:tcPr>
            <w:tcW w:w="3060" w:type="dxa"/>
          </w:tcPr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 xml:space="preserve">Прибыль </w:t>
            </w:r>
          </w:p>
        </w:tc>
        <w:tc>
          <w:tcPr>
            <w:tcW w:w="1202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301" w:type="dxa"/>
          </w:tcPr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Неблагоприятная политическая ситуация</w:t>
            </w:r>
          </w:p>
        </w:tc>
        <w:tc>
          <w:tcPr>
            <w:tcW w:w="1202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5</w:t>
            </w:r>
          </w:p>
        </w:tc>
      </w:tr>
      <w:tr w:rsidR="003E15C0" w:rsidRPr="000240F6" w:rsidTr="001E2B54">
        <w:trPr>
          <w:trHeight w:val="416"/>
        </w:trPr>
        <w:tc>
          <w:tcPr>
            <w:tcW w:w="1580" w:type="dxa"/>
            <w:vMerge w:val="restart"/>
            <w:textDirection w:val="btLr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Социальные факторы</w:t>
            </w:r>
          </w:p>
        </w:tc>
        <w:tc>
          <w:tcPr>
            <w:tcW w:w="3060" w:type="dxa"/>
          </w:tcPr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Рост реальных денежных доходов населения</w:t>
            </w:r>
          </w:p>
        </w:tc>
        <w:tc>
          <w:tcPr>
            <w:tcW w:w="1202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301" w:type="dxa"/>
          </w:tcPr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Стагнация заработной платы</w:t>
            </w:r>
          </w:p>
        </w:tc>
        <w:tc>
          <w:tcPr>
            <w:tcW w:w="1202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4</w:t>
            </w:r>
          </w:p>
        </w:tc>
      </w:tr>
      <w:tr w:rsidR="003E15C0" w:rsidRPr="000240F6" w:rsidTr="001E2B54">
        <w:tc>
          <w:tcPr>
            <w:tcW w:w="1580" w:type="dxa"/>
            <w:vMerge/>
            <w:textDirection w:val="btLr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</w:p>
        </w:tc>
        <w:tc>
          <w:tcPr>
            <w:tcW w:w="3060" w:type="dxa"/>
          </w:tcPr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Рост склонности населения</w:t>
            </w:r>
          </w:p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к организованным сбережениям</w:t>
            </w:r>
          </w:p>
        </w:tc>
        <w:tc>
          <w:tcPr>
            <w:tcW w:w="1202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301" w:type="dxa"/>
          </w:tcPr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Социальная незащищенность населения</w:t>
            </w:r>
          </w:p>
        </w:tc>
        <w:tc>
          <w:tcPr>
            <w:tcW w:w="1202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4</w:t>
            </w:r>
          </w:p>
        </w:tc>
      </w:tr>
      <w:tr w:rsidR="003E15C0" w:rsidRPr="000240F6" w:rsidTr="001E2B54">
        <w:tc>
          <w:tcPr>
            <w:tcW w:w="1580" w:type="dxa"/>
            <w:vMerge/>
            <w:textDirection w:val="btLr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</w:p>
        </w:tc>
        <w:tc>
          <w:tcPr>
            <w:tcW w:w="3060" w:type="dxa"/>
          </w:tcPr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Рост количества квалифицированных специалистов в результате повышенного внимания молодежи к образованию</w:t>
            </w:r>
          </w:p>
        </w:tc>
        <w:tc>
          <w:tcPr>
            <w:tcW w:w="1202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301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</w:p>
        </w:tc>
        <w:tc>
          <w:tcPr>
            <w:tcW w:w="1202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</w:p>
        </w:tc>
      </w:tr>
      <w:tr w:rsidR="003E15C0" w:rsidRPr="000240F6" w:rsidTr="001E2B54">
        <w:tc>
          <w:tcPr>
            <w:tcW w:w="1580" w:type="dxa"/>
            <w:vMerge/>
            <w:textDirection w:val="btLr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</w:p>
        </w:tc>
        <w:tc>
          <w:tcPr>
            <w:tcW w:w="3060" w:type="dxa"/>
          </w:tcPr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Изучение и применение зарубежного опыта использования эффективных методов управления</w:t>
            </w:r>
          </w:p>
        </w:tc>
        <w:tc>
          <w:tcPr>
            <w:tcW w:w="1202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301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</w:p>
        </w:tc>
        <w:tc>
          <w:tcPr>
            <w:tcW w:w="1202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</w:p>
        </w:tc>
      </w:tr>
      <w:tr w:rsidR="003E15C0" w:rsidRPr="000240F6" w:rsidTr="001E2B54">
        <w:tc>
          <w:tcPr>
            <w:tcW w:w="1580" w:type="dxa"/>
            <w:textDirection w:val="btLr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Технические факторы</w:t>
            </w:r>
          </w:p>
        </w:tc>
        <w:tc>
          <w:tcPr>
            <w:tcW w:w="3060" w:type="dxa"/>
          </w:tcPr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Внедрение программ информатизации и развития экономической деятельности на основе интернет-технологий и других современных информационных технологий системы электронной коммерции</w:t>
            </w:r>
          </w:p>
        </w:tc>
        <w:tc>
          <w:tcPr>
            <w:tcW w:w="1202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301" w:type="dxa"/>
          </w:tcPr>
          <w:p w:rsidR="003E15C0" w:rsidRPr="000240F6" w:rsidRDefault="003E15C0" w:rsidP="003E15C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 xml:space="preserve">Возможность использования конкурентами современных технологий, которые позволяют занять более выгодное положение </w:t>
            </w:r>
          </w:p>
        </w:tc>
        <w:tc>
          <w:tcPr>
            <w:tcW w:w="1202" w:type="dxa"/>
          </w:tcPr>
          <w:p w:rsidR="003E15C0" w:rsidRPr="000240F6" w:rsidRDefault="003E15C0" w:rsidP="003E15C0">
            <w:pPr>
              <w:spacing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0240F6">
              <w:rPr>
                <w:rFonts w:ascii="Times New Roman" w:hAnsi="Times New Roman"/>
                <w:sz w:val="28"/>
              </w:rPr>
              <w:t>3</w:t>
            </w:r>
          </w:p>
        </w:tc>
      </w:tr>
    </w:tbl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>На основе проведенного анализа удалось выяснить, что наиболее негативное влияние на деятельность оказывают политические и экономические факторы.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lastRenderedPageBreak/>
        <w:t>В данном случае влияние технических факторов не так существенно. В целом обстановку на рынке можно назвать благоприятной и обладающей потенциалом для развития.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>Как основной инструмент регулярного стратегического управления многие компании выбирают матрицу "качественного" стратегического анализа, которую еще называют матрицей SWOT (аббревиатура начальных букв английских слов: Strengths - силы; Weaknesses - слабости; Opportunities - возможности; Threats - угрозы).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 xml:space="preserve">Методология </w:t>
      </w:r>
      <w:r w:rsidRPr="003E15C0">
        <w:rPr>
          <w:rFonts w:eastAsia="Calibri"/>
          <w:bCs w:val="0"/>
          <w:iCs w:val="0"/>
          <w:szCs w:val="22"/>
          <w:lang w:val="en-US"/>
        </w:rPr>
        <w:t>SWOT</w:t>
      </w:r>
      <w:r w:rsidRPr="003E15C0">
        <w:rPr>
          <w:rFonts w:eastAsia="Calibri"/>
          <w:bCs w:val="0"/>
          <w:iCs w:val="0"/>
          <w:szCs w:val="22"/>
        </w:rPr>
        <w:t>-анализа предполагает, во-первых, выявление внутренних сильных и слабых сторон фирмы, а также внешних возможностей и угроз, и, во-вторых, установление связей между ними.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 xml:space="preserve">В таблице 2.4 приведен </w:t>
      </w:r>
      <w:r w:rsidRPr="003E15C0">
        <w:rPr>
          <w:rFonts w:eastAsia="Calibri"/>
          <w:bCs w:val="0"/>
          <w:iCs w:val="0"/>
          <w:szCs w:val="22"/>
          <w:lang w:val="en-US"/>
        </w:rPr>
        <w:t>SWOT</w:t>
      </w:r>
      <w:r w:rsidRPr="003E15C0">
        <w:rPr>
          <w:rFonts w:eastAsia="Calibri"/>
          <w:bCs w:val="0"/>
          <w:iCs w:val="0"/>
          <w:szCs w:val="22"/>
        </w:rPr>
        <w:t>-анализ компании «Козловица».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 xml:space="preserve">Цель компании </w:t>
      </w:r>
      <w:r w:rsidR="00B95231">
        <w:rPr>
          <w:rFonts w:eastAsia="Calibri"/>
          <w:bCs w:val="0"/>
          <w:iCs w:val="0"/>
          <w:szCs w:val="22"/>
        </w:rPr>
        <w:t>Кальянной</w:t>
      </w:r>
      <w:r w:rsidRPr="003E15C0">
        <w:rPr>
          <w:rFonts w:eastAsia="Calibri"/>
          <w:bCs w:val="0"/>
          <w:iCs w:val="0"/>
          <w:szCs w:val="22"/>
        </w:rPr>
        <w:t xml:space="preserve"> войти на сегмент рынка биоразлагаемых пакетов, привлечь больше потенциальных клиентов и занять лидирующую позицию. Так как в данной отрасли уже присутствуют такие крупные производители как «ЕвроБалт», «ДАР» и «Кенгуру», то промежуточной целью является установление доли рынка в диапазоне 5 -7%.</w:t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  <w:r w:rsidRPr="003E15C0">
        <w:rPr>
          <w:rFonts w:eastAsia="Calibri"/>
          <w:bCs w:val="0"/>
          <w:iCs w:val="0"/>
          <w:szCs w:val="22"/>
        </w:rPr>
        <w:t xml:space="preserve"> Согласно проведенному </w:t>
      </w:r>
      <w:r w:rsidRPr="003E15C0">
        <w:rPr>
          <w:rFonts w:eastAsia="Calibri"/>
          <w:bCs w:val="0"/>
          <w:iCs w:val="0"/>
          <w:szCs w:val="22"/>
          <w:lang w:val="en-US"/>
        </w:rPr>
        <w:t>SWOT</w:t>
      </w:r>
      <w:r w:rsidRPr="003E15C0">
        <w:rPr>
          <w:rFonts w:eastAsia="Calibri"/>
          <w:bCs w:val="0"/>
          <w:iCs w:val="0"/>
          <w:szCs w:val="22"/>
        </w:rPr>
        <w:t>-анализу, у компании имеются потенциальные внутренние сильные стороны, которые помогут ей справится с потенциальными внешними угрозами.</w:t>
      </w:r>
    </w:p>
    <w:p w:rsidR="003E15C0" w:rsidRPr="003E15C0" w:rsidRDefault="000240F6" w:rsidP="003E15C0">
      <w:pPr>
        <w:ind w:firstLine="708"/>
        <w:jc w:val="right"/>
        <w:rPr>
          <w:rFonts w:eastAsia="Calibri"/>
          <w:bCs w:val="0"/>
          <w:iCs w:val="0"/>
          <w:szCs w:val="22"/>
        </w:rPr>
      </w:pPr>
      <w:r>
        <w:rPr>
          <w:rFonts w:eastAsia="Calibri"/>
          <w:bCs w:val="0"/>
          <w:iCs w:val="0"/>
          <w:szCs w:val="22"/>
        </w:rPr>
        <w:t>Таблица 7</w:t>
      </w:r>
      <w:r w:rsidR="003E15C0" w:rsidRPr="003E15C0">
        <w:rPr>
          <w:rFonts w:eastAsia="Calibri"/>
          <w:bCs w:val="0"/>
          <w:iCs w:val="0"/>
          <w:szCs w:val="22"/>
          <w:vertAlign w:val="superscript"/>
        </w:rPr>
        <w:footnoteReference w:id="8"/>
      </w:r>
    </w:p>
    <w:p w:rsidR="003E15C0" w:rsidRPr="003E15C0" w:rsidRDefault="003E15C0" w:rsidP="003E15C0">
      <w:pPr>
        <w:ind w:firstLine="708"/>
        <w:jc w:val="center"/>
        <w:rPr>
          <w:rFonts w:eastAsia="Calibri"/>
          <w:bCs w:val="0"/>
          <w:szCs w:val="22"/>
        </w:rPr>
      </w:pPr>
      <w:r w:rsidRPr="003E15C0">
        <w:rPr>
          <w:rFonts w:eastAsia="Calibri"/>
          <w:bCs w:val="0"/>
          <w:szCs w:val="22"/>
          <w:lang w:val="en-US"/>
        </w:rPr>
        <w:t>SWOT</w:t>
      </w:r>
      <w:r w:rsidRPr="003E15C0">
        <w:rPr>
          <w:rFonts w:eastAsia="Calibri"/>
          <w:bCs w:val="0"/>
          <w:szCs w:val="22"/>
        </w:rPr>
        <w:t xml:space="preserve">-анализ </w:t>
      </w:r>
      <w:r w:rsidR="00B95231">
        <w:rPr>
          <w:rFonts w:eastAsia="Calibri"/>
          <w:bCs w:val="0"/>
          <w:szCs w:val="22"/>
        </w:rPr>
        <w:t>Кальянной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8"/>
        <w:gridCol w:w="4313"/>
      </w:tblGrid>
      <w:tr w:rsidR="003E15C0" w:rsidRPr="003E15C0" w:rsidTr="001E2B54">
        <w:trPr>
          <w:trHeight w:val="20"/>
        </w:trPr>
        <w:tc>
          <w:tcPr>
            <w:tcW w:w="2747" w:type="pct"/>
            <w:shd w:val="clear" w:color="auto" w:fill="FFFFFF"/>
          </w:tcPr>
          <w:p w:rsidR="003E15C0" w:rsidRPr="003E15C0" w:rsidRDefault="003E15C0" w:rsidP="003E15C0">
            <w:pPr>
              <w:spacing w:line="240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Потенциальные внутренние сильные стороны (S):</w:t>
            </w:r>
          </w:p>
        </w:tc>
        <w:tc>
          <w:tcPr>
            <w:tcW w:w="2253" w:type="pct"/>
            <w:shd w:val="clear" w:color="auto" w:fill="FFFFFF"/>
          </w:tcPr>
          <w:p w:rsidR="003E15C0" w:rsidRPr="003E15C0" w:rsidRDefault="003E15C0" w:rsidP="003E15C0">
            <w:pPr>
              <w:spacing w:line="240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Потенциальные внутренние слабости (W):</w:t>
            </w:r>
          </w:p>
        </w:tc>
      </w:tr>
      <w:tr w:rsidR="003E15C0" w:rsidRPr="003E15C0" w:rsidTr="001E2B54">
        <w:trPr>
          <w:trHeight w:val="20"/>
        </w:trPr>
        <w:tc>
          <w:tcPr>
            <w:tcW w:w="2747" w:type="pct"/>
          </w:tcPr>
          <w:p w:rsidR="003E15C0" w:rsidRPr="003E15C0" w:rsidRDefault="003E15C0" w:rsidP="003E15C0">
            <w:pPr>
              <w:numPr>
                <w:ilvl w:val="0"/>
                <w:numId w:val="8"/>
              </w:numPr>
              <w:spacing w:line="240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Лидирующие позиции на рынке;</w:t>
            </w:r>
          </w:p>
          <w:p w:rsidR="003E15C0" w:rsidRPr="003E15C0" w:rsidRDefault="003E15C0" w:rsidP="003E15C0">
            <w:pPr>
              <w:numPr>
                <w:ilvl w:val="0"/>
                <w:numId w:val="8"/>
              </w:numPr>
              <w:spacing w:line="240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Собственная производственная база с возможностью расширения;</w:t>
            </w:r>
          </w:p>
          <w:p w:rsidR="003E15C0" w:rsidRPr="003E15C0" w:rsidRDefault="003E15C0" w:rsidP="003E15C0">
            <w:pPr>
              <w:numPr>
                <w:ilvl w:val="0"/>
                <w:numId w:val="8"/>
              </w:numPr>
              <w:spacing w:line="240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Четко проявляемая компетентность;</w:t>
            </w:r>
          </w:p>
          <w:p w:rsidR="003E15C0" w:rsidRPr="003E15C0" w:rsidRDefault="003E15C0" w:rsidP="003E15C0">
            <w:pPr>
              <w:numPr>
                <w:ilvl w:val="0"/>
                <w:numId w:val="8"/>
              </w:numPr>
              <w:spacing w:line="240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Четко сформулированная стратегия;</w:t>
            </w:r>
          </w:p>
          <w:p w:rsidR="003E15C0" w:rsidRPr="003E15C0" w:rsidRDefault="003E15C0" w:rsidP="003E15C0">
            <w:pPr>
              <w:numPr>
                <w:ilvl w:val="0"/>
                <w:numId w:val="8"/>
              </w:numPr>
              <w:spacing w:line="240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lastRenderedPageBreak/>
              <w:t>Хорошее понимание потребителей;</w:t>
            </w:r>
          </w:p>
          <w:p w:rsidR="003E15C0" w:rsidRPr="003E15C0" w:rsidRDefault="003E15C0" w:rsidP="003E15C0">
            <w:pPr>
              <w:numPr>
                <w:ilvl w:val="0"/>
                <w:numId w:val="8"/>
              </w:numPr>
              <w:spacing w:line="240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Сильная команда.</w:t>
            </w:r>
          </w:p>
        </w:tc>
        <w:tc>
          <w:tcPr>
            <w:tcW w:w="2253" w:type="pct"/>
          </w:tcPr>
          <w:p w:rsidR="003E15C0" w:rsidRPr="003E15C0" w:rsidRDefault="003E15C0" w:rsidP="003E15C0">
            <w:pPr>
              <w:numPr>
                <w:ilvl w:val="0"/>
                <w:numId w:val="8"/>
              </w:numPr>
              <w:spacing w:line="240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lastRenderedPageBreak/>
              <w:t>Неустойчивое финансовое положение;</w:t>
            </w:r>
          </w:p>
          <w:p w:rsidR="003E15C0" w:rsidRPr="003E15C0" w:rsidRDefault="003E15C0" w:rsidP="003E15C0">
            <w:pPr>
              <w:numPr>
                <w:ilvl w:val="0"/>
                <w:numId w:val="8"/>
              </w:numPr>
              <w:spacing w:line="240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  <w:lang w:val="en-US"/>
              </w:rPr>
              <w:t>Слабая</w:t>
            </w:r>
            <w:r w:rsidRPr="003E15C0">
              <w:rPr>
                <w:rFonts w:eastAsia="Calibri"/>
                <w:bCs w:val="0"/>
                <w:iCs w:val="0"/>
                <w:szCs w:val="22"/>
              </w:rPr>
              <w:t xml:space="preserve"> </w:t>
            </w:r>
            <w:r w:rsidRPr="003E15C0">
              <w:rPr>
                <w:rFonts w:eastAsia="Calibri"/>
                <w:bCs w:val="0"/>
                <w:iCs w:val="0"/>
                <w:szCs w:val="22"/>
                <w:lang w:val="en-US"/>
              </w:rPr>
              <w:t>политика</w:t>
            </w:r>
            <w:r w:rsidRPr="003E15C0">
              <w:rPr>
                <w:rFonts w:eastAsia="Calibri"/>
                <w:bCs w:val="0"/>
                <w:iCs w:val="0"/>
                <w:szCs w:val="22"/>
              </w:rPr>
              <w:t xml:space="preserve"> </w:t>
            </w:r>
            <w:r w:rsidRPr="003E15C0">
              <w:rPr>
                <w:rFonts w:eastAsia="Calibri"/>
                <w:bCs w:val="0"/>
                <w:iCs w:val="0"/>
                <w:szCs w:val="22"/>
                <w:lang w:val="en-US"/>
              </w:rPr>
              <w:t>продвижения</w:t>
            </w:r>
            <w:r w:rsidRPr="003E15C0">
              <w:rPr>
                <w:rFonts w:eastAsia="Calibri"/>
                <w:bCs w:val="0"/>
                <w:iCs w:val="0"/>
                <w:szCs w:val="22"/>
              </w:rPr>
              <w:t>.</w:t>
            </w:r>
          </w:p>
          <w:p w:rsidR="003E15C0" w:rsidRPr="003E15C0" w:rsidRDefault="003E15C0" w:rsidP="003E15C0">
            <w:pPr>
              <w:spacing w:line="240" w:lineRule="auto"/>
              <w:ind w:firstLine="708"/>
              <w:rPr>
                <w:rFonts w:eastAsia="Calibri"/>
                <w:bCs w:val="0"/>
                <w:iCs w:val="0"/>
                <w:szCs w:val="22"/>
              </w:rPr>
            </w:pPr>
          </w:p>
        </w:tc>
      </w:tr>
      <w:tr w:rsidR="003E15C0" w:rsidRPr="003E15C0" w:rsidTr="001E2B54">
        <w:trPr>
          <w:trHeight w:val="20"/>
        </w:trPr>
        <w:tc>
          <w:tcPr>
            <w:tcW w:w="2747" w:type="pct"/>
            <w:shd w:val="clear" w:color="auto" w:fill="FFFFFF"/>
          </w:tcPr>
          <w:p w:rsidR="003E15C0" w:rsidRPr="003E15C0" w:rsidRDefault="003E15C0" w:rsidP="003E15C0">
            <w:pPr>
              <w:spacing w:line="240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lastRenderedPageBreak/>
              <w:t>Потенциальные внешние благоприятные возможности (О):</w:t>
            </w:r>
          </w:p>
        </w:tc>
        <w:tc>
          <w:tcPr>
            <w:tcW w:w="2253" w:type="pct"/>
            <w:shd w:val="clear" w:color="auto" w:fill="FFFFFF"/>
          </w:tcPr>
          <w:p w:rsidR="003E15C0" w:rsidRPr="003E15C0" w:rsidRDefault="003E15C0" w:rsidP="003E15C0">
            <w:pPr>
              <w:spacing w:line="240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Потенциальные внешние угрозы (Т):</w:t>
            </w:r>
          </w:p>
        </w:tc>
      </w:tr>
      <w:tr w:rsidR="003E15C0" w:rsidRPr="003E15C0" w:rsidTr="001E2B54">
        <w:trPr>
          <w:trHeight w:val="20"/>
        </w:trPr>
        <w:tc>
          <w:tcPr>
            <w:tcW w:w="2747" w:type="pct"/>
          </w:tcPr>
          <w:p w:rsidR="003E15C0" w:rsidRPr="003E15C0" w:rsidRDefault="003E15C0" w:rsidP="003E15C0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Возможность привлечения дополнительных групп потребителей;</w:t>
            </w:r>
          </w:p>
          <w:p w:rsidR="003E15C0" w:rsidRPr="003E15C0" w:rsidRDefault="003E15C0" w:rsidP="003E15C0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Расширение диапазона возможных товаров;</w:t>
            </w:r>
          </w:p>
          <w:p w:rsidR="003E15C0" w:rsidRPr="003E15C0" w:rsidRDefault="003E15C0" w:rsidP="003E15C0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Общая тенденция к переходу на экологически-чистые виды продукции;</w:t>
            </w:r>
          </w:p>
          <w:p w:rsidR="003E15C0" w:rsidRPr="003E15C0" w:rsidRDefault="003E15C0" w:rsidP="003E15C0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Высокий подтвержденный запас спроса на продукцию;</w:t>
            </w:r>
          </w:p>
          <w:p w:rsidR="003E15C0" w:rsidRPr="003E15C0" w:rsidRDefault="003E15C0" w:rsidP="003E15C0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Значительный потенциал для географического расширения рынка сбыта.</w:t>
            </w:r>
          </w:p>
        </w:tc>
        <w:tc>
          <w:tcPr>
            <w:tcW w:w="2253" w:type="pct"/>
            <w:shd w:val="clear" w:color="auto" w:fill="FFFFFF"/>
          </w:tcPr>
          <w:p w:rsidR="003E15C0" w:rsidRPr="003E15C0" w:rsidRDefault="003E15C0" w:rsidP="003E15C0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Высокая конкуренция в сегменте;</w:t>
            </w:r>
          </w:p>
          <w:p w:rsidR="003E15C0" w:rsidRPr="003E15C0" w:rsidRDefault="003E15C0" w:rsidP="003E15C0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Появление иностранных конкурентов с товарами низкой стоимости;</w:t>
            </w:r>
          </w:p>
          <w:p w:rsidR="003E15C0" w:rsidRPr="003E15C0" w:rsidRDefault="003E15C0" w:rsidP="003E15C0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bCs w:val="0"/>
                <w:iCs w:val="0"/>
                <w:szCs w:val="22"/>
              </w:rPr>
            </w:pPr>
            <w:r w:rsidRPr="003E15C0">
              <w:rPr>
                <w:rFonts w:eastAsia="Calibri"/>
                <w:bCs w:val="0"/>
                <w:iCs w:val="0"/>
                <w:szCs w:val="22"/>
              </w:rPr>
              <w:t>Рост цен на сырье.</w:t>
            </w:r>
          </w:p>
          <w:p w:rsidR="003E15C0" w:rsidRPr="003E15C0" w:rsidRDefault="003E15C0" w:rsidP="003E15C0">
            <w:pPr>
              <w:spacing w:line="240" w:lineRule="auto"/>
              <w:ind w:firstLine="708"/>
              <w:rPr>
                <w:rFonts w:eastAsia="Calibri"/>
                <w:bCs w:val="0"/>
                <w:iCs w:val="0"/>
                <w:szCs w:val="22"/>
              </w:rPr>
            </w:pPr>
          </w:p>
        </w:tc>
      </w:tr>
    </w:tbl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</w:p>
    <w:p w:rsidR="001E7F68" w:rsidRDefault="001E7F68" w:rsidP="003E15C0">
      <w:pPr>
        <w:ind w:firstLine="708"/>
        <w:rPr>
          <w:rFonts w:eastAsia="Calibri"/>
          <w:bCs w:val="0"/>
          <w:iCs w:val="0"/>
          <w:szCs w:val="22"/>
        </w:rPr>
        <w:sectPr w:rsidR="001E7F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7F68" w:rsidRPr="001E7F68" w:rsidRDefault="001E7F68" w:rsidP="001E7F68">
      <w:pPr>
        <w:keepNext/>
        <w:keepLines/>
        <w:jc w:val="center"/>
        <w:outlineLvl w:val="0"/>
        <w:rPr>
          <w:rFonts w:eastAsia="Times New Roman"/>
          <w:b/>
          <w:bCs w:val="0"/>
          <w:iCs w:val="0"/>
          <w:szCs w:val="32"/>
        </w:rPr>
      </w:pPr>
      <w:bookmarkStart w:id="9" w:name="_Toc444991268"/>
      <w:bookmarkStart w:id="10" w:name="_Toc477681410"/>
      <w:r w:rsidRPr="001E7F68">
        <w:rPr>
          <w:rFonts w:eastAsia="Times New Roman"/>
          <w:b/>
          <w:bCs w:val="0"/>
          <w:iCs w:val="0"/>
          <w:szCs w:val="32"/>
        </w:rPr>
        <w:lastRenderedPageBreak/>
        <w:t>Заключение</w:t>
      </w:r>
      <w:bookmarkEnd w:id="9"/>
      <w:bookmarkEnd w:id="10"/>
      <w:r w:rsidRPr="001E7F68">
        <w:rPr>
          <w:rFonts w:eastAsia="Times New Roman"/>
          <w:b/>
          <w:bCs w:val="0"/>
          <w:iCs w:val="0"/>
          <w:szCs w:val="32"/>
        </w:rPr>
        <w:t xml:space="preserve"> </w:t>
      </w:r>
    </w:p>
    <w:p w:rsidR="001E7F68" w:rsidRPr="001E7F68" w:rsidRDefault="001E7F68" w:rsidP="001E7F68">
      <w:pPr>
        <w:rPr>
          <w:rFonts w:eastAsia="Calibri"/>
          <w:bCs w:val="0"/>
          <w:iCs w:val="0"/>
          <w:szCs w:val="22"/>
        </w:rPr>
      </w:pPr>
    </w:p>
    <w:p w:rsidR="001E7F68" w:rsidRPr="001E7F68" w:rsidRDefault="001E7F68" w:rsidP="001E7F68">
      <w:pPr>
        <w:ind w:firstLine="708"/>
        <w:rPr>
          <w:rFonts w:eastAsia="Calibri"/>
          <w:bCs w:val="0"/>
          <w:iCs w:val="0"/>
          <w:szCs w:val="22"/>
        </w:rPr>
      </w:pPr>
      <w:r w:rsidRPr="001E7F68">
        <w:rPr>
          <w:rFonts w:eastAsia="Calibri"/>
          <w:bCs w:val="0"/>
          <w:iCs w:val="0"/>
          <w:szCs w:val="22"/>
        </w:rPr>
        <w:t>В результате преддипломной практики получили опыт организаторской и руководящей работы, сбора и обработки материалов, касающихся дипломной работы, научного исследования.</w:t>
      </w:r>
    </w:p>
    <w:p w:rsidR="001E7F68" w:rsidRPr="001E7F68" w:rsidRDefault="001E7F68" w:rsidP="001E7F68">
      <w:pPr>
        <w:ind w:firstLine="708"/>
        <w:rPr>
          <w:rFonts w:eastAsia="Calibri"/>
          <w:bCs w:val="0"/>
          <w:iCs w:val="0"/>
          <w:szCs w:val="22"/>
        </w:rPr>
        <w:sectPr w:rsidR="001E7F68" w:rsidRPr="001E7F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E7F68">
        <w:rPr>
          <w:rFonts w:eastAsia="Calibri"/>
          <w:bCs w:val="0"/>
          <w:iCs w:val="0"/>
          <w:szCs w:val="22"/>
        </w:rPr>
        <w:t>Также закрепили теоретические знания и получили практические навыки организационно-управленческого характера; изучили работу по планированию, контролю и организации текущей деятельности, связанной с выполнением основных должностных обязанностей.</w:t>
      </w:r>
    </w:p>
    <w:p w:rsidR="001E2B54" w:rsidRPr="001E2B54" w:rsidRDefault="001E2B54" w:rsidP="001E2B54">
      <w:pPr>
        <w:keepNext/>
        <w:keepLines/>
        <w:jc w:val="center"/>
        <w:outlineLvl w:val="0"/>
        <w:rPr>
          <w:rFonts w:eastAsia="Times New Roman"/>
          <w:b/>
          <w:bCs w:val="0"/>
          <w:iCs w:val="0"/>
          <w:szCs w:val="32"/>
        </w:rPr>
      </w:pPr>
      <w:bookmarkStart w:id="11" w:name="_Toc444351237"/>
      <w:bookmarkStart w:id="12" w:name="_Toc444991269"/>
      <w:bookmarkStart w:id="13" w:name="_Toc477681411"/>
      <w:r w:rsidRPr="001E2B54">
        <w:rPr>
          <w:rFonts w:eastAsia="Times New Roman"/>
          <w:b/>
          <w:bCs w:val="0"/>
          <w:iCs w:val="0"/>
          <w:szCs w:val="32"/>
        </w:rPr>
        <w:lastRenderedPageBreak/>
        <w:t>Список использованной литературы</w:t>
      </w:r>
      <w:bookmarkEnd w:id="11"/>
      <w:bookmarkEnd w:id="12"/>
      <w:bookmarkEnd w:id="13"/>
    </w:p>
    <w:p w:rsidR="001E2B54" w:rsidRPr="001E2B54" w:rsidRDefault="001E2B54" w:rsidP="001E2B54">
      <w:pPr>
        <w:ind w:firstLine="708"/>
        <w:rPr>
          <w:rFonts w:eastAsia="Calibri"/>
          <w:bCs w:val="0"/>
          <w:iCs w:val="0"/>
          <w:szCs w:val="22"/>
        </w:rPr>
      </w:pPr>
    </w:p>
    <w:p w:rsidR="001E2B54" w:rsidRPr="001E2B54" w:rsidRDefault="001E2B54" w:rsidP="001E2B54">
      <w:pPr>
        <w:numPr>
          <w:ilvl w:val="0"/>
          <w:numId w:val="12"/>
        </w:numPr>
        <w:contextualSpacing/>
        <w:rPr>
          <w:rFonts w:eastAsia="Calibri"/>
          <w:bCs w:val="0"/>
          <w:iCs w:val="0"/>
          <w:szCs w:val="22"/>
        </w:rPr>
      </w:pPr>
      <w:r w:rsidRPr="001E2B54">
        <w:rPr>
          <w:rFonts w:eastAsia="Calibri"/>
          <w:bCs w:val="0"/>
          <w:iCs w:val="0"/>
          <w:szCs w:val="22"/>
        </w:rPr>
        <w:t xml:space="preserve">Акперов И.Г. Информационные технологии в менеджменте: Учебник / И.Г. Акперов, А.В. Сметанин, И.А. Коноплева. — М.: НИЦ ИНФРА — М, </w:t>
      </w:r>
      <w:r w:rsidR="001E7F68">
        <w:rPr>
          <w:rFonts w:eastAsia="Calibri"/>
          <w:bCs w:val="0"/>
          <w:iCs w:val="0"/>
          <w:szCs w:val="22"/>
        </w:rPr>
        <w:t>2015</w:t>
      </w:r>
      <w:r w:rsidRPr="001E2B54">
        <w:rPr>
          <w:rFonts w:eastAsia="Calibri"/>
          <w:bCs w:val="0"/>
          <w:iCs w:val="0"/>
          <w:szCs w:val="22"/>
        </w:rPr>
        <w:t>. — 400 c.</w:t>
      </w:r>
    </w:p>
    <w:p w:rsidR="001E2B54" w:rsidRPr="001E2B54" w:rsidRDefault="001E2B54" w:rsidP="001E2B54">
      <w:pPr>
        <w:numPr>
          <w:ilvl w:val="0"/>
          <w:numId w:val="12"/>
        </w:numPr>
        <w:contextualSpacing/>
        <w:rPr>
          <w:rFonts w:eastAsia="Calibri"/>
          <w:bCs w:val="0"/>
          <w:iCs w:val="0"/>
          <w:szCs w:val="22"/>
        </w:rPr>
      </w:pPr>
      <w:r w:rsidRPr="001E2B54">
        <w:rPr>
          <w:rFonts w:eastAsia="Calibri"/>
          <w:bCs w:val="0"/>
          <w:iCs w:val="0"/>
          <w:szCs w:val="22"/>
        </w:rPr>
        <w:t xml:space="preserve">Бабук, И.М. Экономика промышленного предприятия / И.М. Бабук, Т.А. Сахнович. - М.: ИНФРА-М, </w:t>
      </w:r>
      <w:r w:rsidR="001E7F68">
        <w:rPr>
          <w:rFonts w:eastAsia="Calibri"/>
          <w:bCs w:val="0"/>
          <w:iCs w:val="0"/>
          <w:szCs w:val="22"/>
        </w:rPr>
        <w:t>2014</w:t>
      </w:r>
      <w:r w:rsidRPr="001E2B54">
        <w:rPr>
          <w:rFonts w:eastAsia="Calibri"/>
          <w:bCs w:val="0"/>
          <w:iCs w:val="0"/>
          <w:szCs w:val="22"/>
        </w:rPr>
        <w:t>. - 439 с.</w:t>
      </w:r>
    </w:p>
    <w:p w:rsidR="001E2B54" w:rsidRPr="001E2B54" w:rsidRDefault="001E2B54" w:rsidP="001E2B54">
      <w:pPr>
        <w:numPr>
          <w:ilvl w:val="0"/>
          <w:numId w:val="12"/>
        </w:numPr>
        <w:contextualSpacing/>
        <w:rPr>
          <w:rFonts w:eastAsia="Calibri"/>
          <w:bCs w:val="0"/>
          <w:iCs w:val="0"/>
          <w:szCs w:val="22"/>
        </w:rPr>
      </w:pPr>
      <w:r w:rsidRPr="001E2B54">
        <w:rPr>
          <w:rFonts w:eastAsia="Calibri"/>
          <w:bCs w:val="0"/>
          <w:iCs w:val="0"/>
          <w:szCs w:val="22"/>
        </w:rPr>
        <w:t xml:space="preserve">Баскакова, О.В. Экономика предприятия (организации) / О.В. Баскакова, Л.Ф. Сейко. - М: Дашков и К, </w:t>
      </w:r>
      <w:r w:rsidR="001E7F68">
        <w:rPr>
          <w:rFonts w:eastAsia="Calibri"/>
          <w:bCs w:val="0"/>
          <w:iCs w:val="0"/>
          <w:szCs w:val="22"/>
        </w:rPr>
        <w:t>2014</w:t>
      </w:r>
      <w:r w:rsidRPr="001E2B54">
        <w:rPr>
          <w:rFonts w:eastAsia="Calibri"/>
          <w:bCs w:val="0"/>
          <w:iCs w:val="0"/>
          <w:szCs w:val="22"/>
        </w:rPr>
        <w:t xml:space="preserve">. - 372 с. </w:t>
      </w:r>
    </w:p>
    <w:p w:rsidR="001E2B54" w:rsidRPr="001E2B54" w:rsidRDefault="001E2B54" w:rsidP="001E2B54">
      <w:pPr>
        <w:numPr>
          <w:ilvl w:val="0"/>
          <w:numId w:val="12"/>
        </w:numPr>
        <w:contextualSpacing/>
        <w:rPr>
          <w:rFonts w:eastAsia="Calibri"/>
          <w:bCs w:val="0"/>
          <w:iCs w:val="0"/>
          <w:szCs w:val="22"/>
        </w:rPr>
      </w:pPr>
      <w:r w:rsidRPr="001E2B54">
        <w:rPr>
          <w:rFonts w:eastAsia="Calibri"/>
          <w:bCs w:val="0"/>
          <w:iCs w:val="0"/>
          <w:szCs w:val="22"/>
        </w:rPr>
        <w:t xml:space="preserve">Беликов Д.В. Развитие рынка информационных технологий в России: состояние, перспективы, тенденции // Вестник Самарского государственного экономического университета — серия Экономика — </w:t>
      </w:r>
      <w:r w:rsidR="001E7F68">
        <w:rPr>
          <w:rFonts w:eastAsia="Calibri"/>
          <w:bCs w:val="0"/>
          <w:iCs w:val="0"/>
          <w:szCs w:val="22"/>
        </w:rPr>
        <w:t>2014</w:t>
      </w:r>
      <w:r w:rsidRPr="001E2B54">
        <w:rPr>
          <w:rFonts w:eastAsia="Calibri"/>
          <w:bCs w:val="0"/>
          <w:iCs w:val="0"/>
          <w:szCs w:val="22"/>
        </w:rPr>
        <w:t xml:space="preserve"> — № 4 — 19—25.</w:t>
      </w:r>
    </w:p>
    <w:p w:rsidR="001E2B54" w:rsidRPr="001E2B54" w:rsidRDefault="001E2B54" w:rsidP="001E2B54">
      <w:pPr>
        <w:numPr>
          <w:ilvl w:val="0"/>
          <w:numId w:val="12"/>
        </w:numPr>
        <w:contextualSpacing/>
        <w:rPr>
          <w:rFonts w:eastAsia="Calibri"/>
          <w:bCs w:val="0"/>
          <w:iCs w:val="0"/>
          <w:szCs w:val="22"/>
        </w:rPr>
      </w:pPr>
      <w:r w:rsidRPr="001E2B54">
        <w:rPr>
          <w:rFonts w:eastAsia="Calibri"/>
          <w:bCs w:val="0"/>
          <w:iCs w:val="0"/>
          <w:szCs w:val="22"/>
        </w:rPr>
        <w:t xml:space="preserve">Венделева М.А. Информационные технологии в управлении: Учебное пособие для бакалавров / М.А. Венделева, Ю.В. Вертакова. — М.: Юрайт, </w:t>
      </w:r>
      <w:r w:rsidR="001E7F68">
        <w:rPr>
          <w:rFonts w:eastAsia="Calibri"/>
          <w:bCs w:val="0"/>
          <w:iCs w:val="0"/>
          <w:szCs w:val="22"/>
        </w:rPr>
        <w:t>2015</w:t>
      </w:r>
      <w:r w:rsidRPr="001E2B54">
        <w:rPr>
          <w:rFonts w:eastAsia="Calibri"/>
          <w:bCs w:val="0"/>
          <w:iCs w:val="0"/>
          <w:szCs w:val="22"/>
        </w:rPr>
        <w:t>. — 462 c.</w:t>
      </w:r>
    </w:p>
    <w:p w:rsidR="001E2B54" w:rsidRPr="001E2B54" w:rsidRDefault="001E2B54" w:rsidP="001E2B54">
      <w:pPr>
        <w:numPr>
          <w:ilvl w:val="0"/>
          <w:numId w:val="12"/>
        </w:numPr>
        <w:contextualSpacing/>
        <w:rPr>
          <w:rFonts w:eastAsia="Calibri"/>
          <w:bCs w:val="0"/>
          <w:iCs w:val="0"/>
          <w:szCs w:val="22"/>
        </w:rPr>
      </w:pPr>
      <w:r w:rsidRPr="001E2B54">
        <w:rPr>
          <w:rFonts w:eastAsia="Calibri"/>
          <w:bCs w:val="0"/>
          <w:iCs w:val="0"/>
          <w:szCs w:val="22"/>
        </w:rPr>
        <w:t xml:space="preserve">Горфинкель, В.Я. Экономика предприятия / В.Я. Горфинкель. - М.: ЮНИТИ-ДАНА, </w:t>
      </w:r>
      <w:r w:rsidR="001E7F68">
        <w:rPr>
          <w:rFonts w:eastAsia="Calibri"/>
          <w:bCs w:val="0"/>
          <w:iCs w:val="0"/>
          <w:szCs w:val="22"/>
        </w:rPr>
        <w:t>2014</w:t>
      </w:r>
      <w:r w:rsidRPr="001E2B54">
        <w:rPr>
          <w:rFonts w:eastAsia="Calibri"/>
          <w:bCs w:val="0"/>
          <w:iCs w:val="0"/>
          <w:szCs w:val="22"/>
        </w:rPr>
        <w:t>. - 663 с.</w:t>
      </w:r>
    </w:p>
    <w:p w:rsidR="001E2B54" w:rsidRPr="001E2B54" w:rsidRDefault="001E2B54" w:rsidP="001E2B54">
      <w:pPr>
        <w:numPr>
          <w:ilvl w:val="0"/>
          <w:numId w:val="12"/>
        </w:numPr>
        <w:contextualSpacing/>
        <w:rPr>
          <w:rFonts w:eastAsia="Calibri"/>
          <w:bCs w:val="0"/>
          <w:iCs w:val="0"/>
          <w:szCs w:val="22"/>
        </w:rPr>
      </w:pPr>
      <w:r w:rsidRPr="001E2B54">
        <w:rPr>
          <w:rFonts w:eastAsia="Calibri"/>
          <w:bCs w:val="0"/>
          <w:iCs w:val="0"/>
          <w:szCs w:val="22"/>
        </w:rPr>
        <w:t>Елисеева, Т.П. Экономика и анализ деятельности предприятий / Т.П. Елисеева, М.Д. Молев, Н.Г. Трегулова. - Ростов-на-Дону: Феникс, 2011. - 480 с.</w:t>
      </w:r>
    </w:p>
    <w:p w:rsidR="001E2B54" w:rsidRPr="001E2B54" w:rsidRDefault="001E2B54" w:rsidP="001E2B54">
      <w:pPr>
        <w:numPr>
          <w:ilvl w:val="0"/>
          <w:numId w:val="12"/>
        </w:numPr>
        <w:contextualSpacing/>
        <w:rPr>
          <w:rFonts w:eastAsia="Calibri"/>
          <w:bCs w:val="0"/>
          <w:iCs w:val="0"/>
          <w:szCs w:val="22"/>
        </w:rPr>
      </w:pPr>
      <w:r w:rsidRPr="001E2B54">
        <w:rPr>
          <w:rFonts w:eastAsia="Calibri"/>
          <w:bCs w:val="0"/>
          <w:iCs w:val="0"/>
          <w:szCs w:val="22"/>
        </w:rPr>
        <w:t>Иванов, И. Н. Экономика промышленного предприятия: учебник / И. Н. Иванов. – Москва: Инфра–М, 2011. – 393 с.</w:t>
      </w:r>
    </w:p>
    <w:p w:rsidR="001E2B54" w:rsidRPr="001E2B54" w:rsidRDefault="001E2B54" w:rsidP="001E2B54">
      <w:pPr>
        <w:numPr>
          <w:ilvl w:val="0"/>
          <w:numId w:val="12"/>
        </w:numPr>
        <w:contextualSpacing/>
        <w:rPr>
          <w:rFonts w:eastAsia="Calibri"/>
          <w:bCs w:val="0"/>
          <w:iCs w:val="0"/>
          <w:szCs w:val="22"/>
        </w:rPr>
      </w:pPr>
      <w:r w:rsidRPr="001E2B54">
        <w:rPr>
          <w:rFonts w:eastAsia="Calibri"/>
          <w:bCs w:val="0"/>
          <w:iCs w:val="0"/>
          <w:szCs w:val="22"/>
        </w:rPr>
        <w:t xml:space="preserve">Клочкова, Е. Н. Экономика предприятия / Е. Н. Клочкова, В. И. Кузнецов, Т. Е. Платонова. - М.: Юрайт, </w:t>
      </w:r>
      <w:r w:rsidR="001E7F68">
        <w:rPr>
          <w:rFonts w:eastAsia="Calibri"/>
          <w:bCs w:val="0"/>
          <w:iCs w:val="0"/>
          <w:szCs w:val="22"/>
        </w:rPr>
        <w:t>2015</w:t>
      </w:r>
      <w:r w:rsidRPr="001E2B54">
        <w:rPr>
          <w:rFonts w:eastAsia="Calibri"/>
          <w:bCs w:val="0"/>
          <w:iCs w:val="0"/>
          <w:szCs w:val="22"/>
        </w:rPr>
        <w:t>. - 448 с</w:t>
      </w:r>
    </w:p>
    <w:p w:rsidR="001E2B54" w:rsidRPr="001E2B54" w:rsidRDefault="001E2B54" w:rsidP="001E2B54">
      <w:pPr>
        <w:numPr>
          <w:ilvl w:val="0"/>
          <w:numId w:val="12"/>
        </w:numPr>
        <w:contextualSpacing/>
        <w:rPr>
          <w:rFonts w:eastAsia="Calibri"/>
          <w:bCs w:val="0"/>
          <w:iCs w:val="0"/>
          <w:szCs w:val="22"/>
        </w:rPr>
      </w:pPr>
      <w:r w:rsidRPr="001E2B54">
        <w:rPr>
          <w:rFonts w:eastAsia="Calibri"/>
          <w:bCs w:val="0"/>
          <w:iCs w:val="0"/>
          <w:szCs w:val="22"/>
        </w:rPr>
        <w:t xml:space="preserve">Максимов Н.В. Современные информационные технологии: Учебное пособие / Н.В. Максимов, Т.Л. Партыка, И.И. Попов. — М.: Форум, </w:t>
      </w:r>
      <w:r w:rsidR="001E7F68">
        <w:rPr>
          <w:rFonts w:eastAsia="Calibri"/>
          <w:bCs w:val="0"/>
          <w:iCs w:val="0"/>
          <w:szCs w:val="22"/>
        </w:rPr>
        <w:t>2015</w:t>
      </w:r>
      <w:r w:rsidRPr="001E2B54">
        <w:rPr>
          <w:rFonts w:eastAsia="Calibri"/>
          <w:bCs w:val="0"/>
          <w:iCs w:val="0"/>
          <w:szCs w:val="22"/>
        </w:rPr>
        <w:t>. — 512 c.</w:t>
      </w:r>
    </w:p>
    <w:p w:rsidR="001E2B54" w:rsidRPr="001E2B54" w:rsidRDefault="001E2B54" w:rsidP="001E2B54">
      <w:pPr>
        <w:numPr>
          <w:ilvl w:val="0"/>
          <w:numId w:val="12"/>
        </w:numPr>
        <w:contextualSpacing/>
        <w:rPr>
          <w:rFonts w:eastAsia="Calibri"/>
          <w:bCs w:val="0"/>
          <w:iCs w:val="0"/>
          <w:szCs w:val="22"/>
        </w:rPr>
      </w:pPr>
      <w:r w:rsidRPr="001E2B54">
        <w:rPr>
          <w:rFonts w:eastAsia="Calibri"/>
          <w:bCs w:val="0"/>
          <w:iCs w:val="0"/>
          <w:szCs w:val="22"/>
        </w:rPr>
        <w:lastRenderedPageBreak/>
        <w:t xml:space="preserve">Схиртладзе А.Г. Автоматизация технологических процессов: Учебное пособие / А.Г. Схиртладзе, С.В. Бочкарев, А.Н. Лыков. — Ст. Оскол: ТНТ, </w:t>
      </w:r>
      <w:r w:rsidR="001E7F68">
        <w:rPr>
          <w:rFonts w:eastAsia="Calibri"/>
          <w:bCs w:val="0"/>
          <w:iCs w:val="0"/>
          <w:szCs w:val="22"/>
        </w:rPr>
        <w:t>2015</w:t>
      </w:r>
      <w:r w:rsidRPr="001E2B54">
        <w:rPr>
          <w:rFonts w:eastAsia="Calibri"/>
          <w:bCs w:val="0"/>
          <w:iCs w:val="0"/>
          <w:szCs w:val="22"/>
        </w:rPr>
        <w:t>. — 524 c.</w:t>
      </w:r>
    </w:p>
    <w:p w:rsidR="001E2B54" w:rsidRPr="001E2B54" w:rsidRDefault="001E2B54" w:rsidP="001E2B54">
      <w:pPr>
        <w:numPr>
          <w:ilvl w:val="0"/>
          <w:numId w:val="12"/>
        </w:numPr>
        <w:contextualSpacing/>
        <w:rPr>
          <w:rFonts w:eastAsia="Calibri"/>
          <w:bCs w:val="0"/>
          <w:iCs w:val="0"/>
          <w:szCs w:val="22"/>
        </w:rPr>
      </w:pPr>
      <w:r w:rsidRPr="001E2B54">
        <w:rPr>
          <w:rFonts w:eastAsia="Calibri"/>
          <w:bCs w:val="0"/>
          <w:iCs w:val="0"/>
          <w:szCs w:val="22"/>
        </w:rPr>
        <w:t>Чалдаева, Л. А. Экономика предприятия: учебник / Л. А. Чалдаева. – Москва: Юрайт, 2011. – 347 с.</w:t>
      </w:r>
    </w:p>
    <w:p w:rsidR="001E2B54" w:rsidRPr="001E2B54" w:rsidRDefault="001E2B54" w:rsidP="001E2B54">
      <w:pPr>
        <w:numPr>
          <w:ilvl w:val="0"/>
          <w:numId w:val="12"/>
        </w:numPr>
        <w:contextualSpacing/>
        <w:rPr>
          <w:rFonts w:eastAsia="Calibri"/>
          <w:bCs w:val="0"/>
          <w:iCs w:val="0"/>
          <w:szCs w:val="22"/>
        </w:rPr>
      </w:pPr>
      <w:r w:rsidRPr="001E2B54">
        <w:rPr>
          <w:rFonts w:eastAsia="Calibri"/>
          <w:bCs w:val="0"/>
          <w:iCs w:val="0"/>
          <w:szCs w:val="22"/>
        </w:rPr>
        <w:t>Шепеленко, Г. И. Экономика, организация и планирование производства на предприятии: учебное пособие / Г. И. Шепеленко. – Ростов-на-Дону: МарТ, 2010. – 608 с.</w:t>
      </w:r>
    </w:p>
    <w:p w:rsidR="001E2B54" w:rsidRPr="001E2B54" w:rsidRDefault="001E2B54" w:rsidP="001E2B54">
      <w:pPr>
        <w:numPr>
          <w:ilvl w:val="0"/>
          <w:numId w:val="12"/>
        </w:numPr>
        <w:contextualSpacing/>
        <w:rPr>
          <w:rFonts w:eastAsia="Calibri"/>
          <w:bCs w:val="0"/>
          <w:iCs w:val="0"/>
          <w:szCs w:val="22"/>
        </w:rPr>
      </w:pPr>
      <w:r w:rsidRPr="001E2B54">
        <w:rPr>
          <w:rFonts w:eastAsia="Calibri"/>
          <w:bCs w:val="0"/>
          <w:iCs w:val="0"/>
          <w:szCs w:val="22"/>
        </w:rPr>
        <w:t xml:space="preserve">Экономика и финансы предприятия / под ред. Т.С. Новашиной. - М.: Синергия, </w:t>
      </w:r>
      <w:r w:rsidR="001E7F68">
        <w:rPr>
          <w:rFonts w:eastAsia="Calibri"/>
          <w:bCs w:val="0"/>
          <w:iCs w:val="0"/>
          <w:szCs w:val="22"/>
        </w:rPr>
        <w:t>2015</w:t>
      </w:r>
      <w:r w:rsidRPr="001E2B54">
        <w:rPr>
          <w:rFonts w:eastAsia="Calibri"/>
          <w:bCs w:val="0"/>
          <w:iCs w:val="0"/>
          <w:szCs w:val="22"/>
        </w:rPr>
        <w:t>. - 344 с.</w:t>
      </w:r>
    </w:p>
    <w:p w:rsidR="001E2B54" w:rsidRPr="001E2B54" w:rsidRDefault="001E2B54" w:rsidP="001E2B54">
      <w:pPr>
        <w:numPr>
          <w:ilvl w:val="0"/>
          <w:numId w:val="12"/>
        </w:numPr>
        <w:contextualSpacing/>
        <w:rPr>
          <w:rFonts w:eastAsia="Calibri"/>
          <w:bCs w:val="0"/>
          <w:iCs w:val="0"/>
          <w:szCs w:val="22"/>
        </w:rPr>
      </w:pPr>
      <w:r w:rsidRPr="001E2B54">
        <w:rPr>
          <w:rFonts w:eastAsia="Calibri"/>
          <w:bCs w:val="0"/>
          <w:iCs w:val="0"/>
          <w:szCs w:val="22"/>
        </w:rPr>
        <w:t>Экономика, организация и управление на предприятии: учебное пособие / [А. В. Тычинский и др.]. – Ростов–на–Дону: Феникс, 2010. – 475 с.</w:t>
      </w:r>
    </w:p>
    <w:p w:rsidR="001E2B54" w:rsidRPr="001E2B54" w:rsidRDefault="001E2B54" w:rsidP="001E2B54">
      <w:pPr>
        <w:numPr>
          <w:ilvl w:val="0"/>
          <w:numId w:val="12"/>
        </w:numPr>
        <w:contextualSpacing/>
        <w:rPr>
          <w:rFonts w:eastAsia="Calibri"/>
          <w:bCs w:val="0"/>
          <w:iCs w:val="0"/>
          <w:szCs w:val="22"/>
        </w:rPr>
      </w:pPr>
      <w:r w:rsidRPr="001E2B54">
        <w:rPr>
          <w:rFonts w:eastAsia="Calibri"/>
          <w:bCs w:val="0"/>
          <w:iCs w:val="0"/>
          <w:szCs w:val="22"/>
        </w:rPr>
        <w:t>Экономика, организация и управление на предприятии / под ред. М.Я. Боровской. - Спб: Феникс, 2010. - 480 с.</w:t>
      </w:r>
    </w:p>
    <w:p w:rsidR="001E2B54" w:rsidRPr="001E2B54" w:rsidRDefault="001E2B54" w:rsidP="001E2B54">
      <w:pPr>
        <w:numPr>
          <w:ilvl w:val="0"/>
          <w:numId w:val="12"/>
        </w:numPr>
        <w:contextualSpacing/>
        <w:rPr>
          <w:rFonts w:eastAsia="Calibri"/>
          <w:bCs w:val="0"/>
          <w:iCs w:val="0"/>
          <w:szCs w:val="22"/>
        </w:rPr>
      </w:pPr>
      <w:r w:rsidRPr="001E2B54">
        <w:rPr>
          <w:rFonts w:eastAsia="Calibri"/>
          <w:bCs w:val="0"/>
          <w:iCs w:val="0"/>
          <w:szCs w:val="22"/>
        </w:rPr>
        <w:t>Экономика предприятий (организаций): учебник / А. И. Нечитайло, А. Е. Карлик. – Москва: Проспект: Кнорус, 2010. – 304 с.</w:t>
      </w:r>
    </w:p>
    <w:p w:rsidR="001E2B54" w:rsidRPr="001E2B54" w:rsidRDefault="001E2B54" w:rsidP="001E2B54">
      <w:pPr>
        <w:numPr>
          <w:ilvl w:val="0"/>
          <w:numId w:val="12"/>
        </w:numPr>
        <w:contextualSpacing/>
        <w:rPr>
          <w:rFonts w:eastAsia="Calibri"/>
          <w:bCs w:val="0"/>
          <w:iCs w:val="0"/>
          <w:szCs w:val="22"/>
        </w:rPr>
      </w:pPr>
      <w:r w:rsidRPr="001E2B54">
        <w:rPr>
          <w:rFonts w:eastAsia="Calibri"/>
          <w:bCs w:val="0"/>
          <w:iCs w:val="0"/>
          <w:szCs w:val="22"/>
        </w:rPr>
        <w:t>Экономика предприятия: учебник / [В. М. Семенов и др.]. – Санкт-Петербург: Питер, 2010. – 416 с.</w:t>
      </w:r>
    </w:p>
    <w:p w:rsidR="001E2B54" w:rsidRPr="001E2B54" w:rsidRDefault="001E2B54" w:rsidP="001E2B54">
      <w:pPr>
        <w:numPr>
          <w:ilvl w:val="0"/>
          <w:numId w:val="12"/>
        </w:numPr>
        <w:contextualSpacing/>
        <w:rPr>
          <w:rFonts w:eastAsia="Calibri"/>
          <w:bCs w:val="0"/>
          <w:iCs w:val="0"/>
          <w:szCs w:val="22"/>
        </w:rPr>
      </w:pPr>
      <w:r w:rsidRPr="001E2B54">
        <w:rPr>
          <w:rFonts w:eastAsia="Calibri"/>
          <w:bCs w:val="0"/>
          <w:iCs w:val="0"/>
          <w:szCs w:val="22"/>
        </w:rPr>
        <w:t>Экономика предприятия: учебный комплекс / Л. А. Лобан, В. Т. Пыко. – Минск: Современная школа, 2010 – 429 с.</w:t>
      </w:r>
    </w:p>
    <w:p w:rsidR="001E2B54" w:rsidRPr="001E2B54" w:rsidRDefault="001E2B54" w:rsidP="001E2B54">
      <w:pPr>
        <w:numPr>
          <w:ilvl w:val="0"/>
          <w:numId w:val="12"/>
        </w:numPr>
        <w:contextualSpacing/>
        <w:rPr>
          <w:rFonts w:eastAsia="Calibri"/>
          <w:bCs w:val="0"/>
          <w:iCs w:val="0"/>
          <w:szCs w:val="22"/>
        </w:rPr>
      </w:pPr>
      <w:r w:rsidRPr="001E2B54">
        <w:rPr>
          <w:rFonts w:eastAsia="Calibri"/>
          <w:bCs w:val="0"/>
          <w:iCs w:val="0"/>
          <w:szCs w:val="22"/>
        </w:rPr>
        <w:t>Экономика предприятия (организации): учебник / [Н. Б. Акуленко и др.]. – Москва: Инфра–М, 2011. – 638 с.</w:t>
      </w:r>
    </w:p>
    <w:p w:rsidR="001E2B54" w:rsidRPr="001E2B54" w:rsidRDefault="001E2B54" w:rsidP="001E2B54">
      <w:pPr>
        <w:numPr>
          <w:ilvl w:val="0"/>
          <w:numId w:val="12"/>
        </w:numPr>
        <w:contextualSpacing/>
        <w:rPr>
          <w:rFonts w:eastAsia="Calibri"/>
          <w:bCs w:val="0"/>
          <w:iCs w:val="0"/>
          <w:szCs w:val="22"/>
        </w:rPr>
      </w:pPr>
      <w:r w:rsidRPr="001E2B54">
        <w:rPr>
          <w:rFonts w:eastAsia="Calibri"/>
          <w:bCs w:val="0"/>
          <w:iCs w:val="0"/>
          <w:szCs w:val="22"/>
        </w:rPr>
        <w:t>Экономика предприятия: учебник / [А. П. Аксенов и др.]. – Москва: КноРус, 2011. – 346 с.</w:t>
      </w:r>
    </w:p>
    <w:p w:rsidR="001E2B54" w:rsidRPr="001E2B54" w:rsidRDefault="001E2B54" w:rsidP="001E2B54">
      <w:pPr>
        <w:rPr>
          <w:rFonts w:eastAsia="Calibri"/>
          <w:bCs w:val="0"/>
          <w:iCs w:val="0"/>
          <w:szCs w:val="22"/>
        </w:rPr>
        <w:sectPr w:rsidR="001E2B54" w:rsidRPr="001E2B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2B54" w:rsidRPr="001E2B54" w:rsidRDefault="001E2B54" w:rsidP="001E2B54">
      <w:pPr>
        <w:keepNext/>
        <w:keepLines/>
        <w:jc w:val="center"/>
        <w:outlineLvl w:val="0"/>
        <w:rPr>
          <w:rFonts w:eastAsia="Times New Roman"/>
          <w:b/>
          <w:bCs w:val="0"/>
          <w:iCs w:val="0"/>
          <w:szCs w:val="32"/>
        </w:rPr>
      </w:pPr>
      <w:bookmarkStart w:id="14" w:name="_Toc444991270"/>
      <w:bookmarkStart w:id="15" w:name="_Toc477681412"/>
      <w:r w:rsidRPr="001E2B54">
        <w:rPr>
          <w:rFonts w:eastAsia="Times New Roman"/>
          <w:b/>
          <w:bCs w:val="0"/>
          <w:iCs w:val="0"/>
          <w:szCs w:val="32"/>
        </w:rPr>
        <w:lastRenderedPageBreak/>
        <w:t>Приложение</w:t>
      </w:r>
      <w:bookmarkEnd w:id="14"/>
      <w:bookmarkEnd w:id="15"/>
      <w:r w:rsidRPr="001E2B54">
        <w:rPr>
          <w:rFonts w:eastAsia="Times New Roman"/>
          <w:b/>
          <w:bCs w:val="0"/>
          <w:iCs w:val="0"/>
          <w:szCs w:val="32"/>
        </w:rPr>
        <w:t xml:space="preserve"> </w:t>
      </w:r>
    </w:p>
    <w:p w:rsidR="001E2B54" w:rsidRPr="001E2B54" w:rsidRDefault="001E2B54" w:rsidP="001E2B54">
      <w:pPr>
        <w:rPr>
          <w:rFonts w:eastAsia="Calibri"/>
          <w:bCs w:val="0"/>
          <w:iCs w:val="0"/>
          <w:szCs w:val="22"/>
        </w:rPr>
      </w:pPr>
      <w:r w:rsidRPr="001E2B54">
        <w:rPr>
          <w:rFonts w:eastAsia="Calibri"/>
          <w:bCs w:val="0"/>
          <w:iCs w:val="0"/>
          <w:szCs w:val="22"/>
        </w:rPr>
        <w:t>Дневник</w:t>
      </w:r>
    </w:p>
    <w:tbl>
      <w:tblPr>
        <w:tblStyle w:val="120"/>
        <w:tblW w:w="5000" w:type="pct"/>
        <w:tblLook w:val="04A0" w:firstRow="1" w:lastRow="0" w:firstColumn="1" w:lastColumn="0" w:noHBand="0" w:noVBand="1"/>
      </w:tblPr>
      <w:tblGrid>
        <w:gridCol w:w="868"/>
        <w:gridCol w:w="1887"/>
        <w:gridCol w:w="6816"/>
      </w:tblGrid>
      <w:tr w:rsidR="001E2B54" w:rsidRPr="000240F6" w:rsidTr="000240F6">
        <w:trPr>
          <w:tblHeader/>
        </w:trPr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b/>
                <w:sz w:val="28"/>
                <w:szCs w:val="28"/>
              </w:rPr>
              <w:t>Вид работы и ее краткое содержание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Знакомство с предприятием, его историей, видами деятельности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Изучение требований и целей прохождения практики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Изучение нормативных документов, регламентирующие деятельность организации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Изучение видов и содержание учредительных документов организационно-правовой формы предприятия, формы собственности, виды уставной деятельности.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Изучение организационной структуры предприятия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Изучение системы управления предприятия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Выявление особенностей системы управления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Организация управления персоналом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Изучение обязанностей работников организации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Изучение должностных инструкций работников организации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Изучение потока информации между отделами</w:t>
            </w:r>
          </w:p>
        </w:tc>
      </w:tr>
      <w:tr w:rsidR="001E2B54" w:rsidRPr="000240F6" w:rsidTr="000240F6">
        <w:trPr>
          <w:trHeight w:val="553"/>
        </w:trPr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Изучение системы планирования на предприятия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Изучение системы контроля на предприятия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Изучение технико-экономических показателей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Изучение организации системы оплаты труда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Изучение организации системы мотивации труда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Изучение стратегии развития производства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Изучение программы стратегического развития: преамбула и стратегия развития целевого рынка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Изучение программы стратегического развития: маркетинговая и товарная стратегия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Изучение программы стратегического развития: стратегия формирования каналов сбыта и ценовая стратегия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Изучение программы стратегического развития: стратегия формирования спроса и социальная стратегия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Изучение программы стратегического развития: экологическая стратегия и стратегия структурных преобразований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Изучение программы стратегического развития: финансовая стратегия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Формирование выводов и особенностей принятой стратегии развития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Изучение планов продаж организации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27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Изучение плановых нормативов, приказов по организации планирования в организации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Изучение методических рекомендаций и распоряжений в организации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Финансовый менеджмент в организации. Необходимость финансового менеджмента. Работа с литературой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Изучение функций финансового менеджмента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Финансовое планирование как одна из функций финансового менеджмента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32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Финансовое планирование на предприятии. Понятие и сущность, работа с литературой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  <w:vMerge w:val="restar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 xml:space="preserve">Финансовое планирование на предприятии 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  <w:vMerge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35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  <w:vMerge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36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Приобретение навыков финансового анализа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37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 xml:space="preserve">Финансовый контроль 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38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Приобретение навыков финансового анализа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39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Приобретение навыков финансового анализа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40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Приобретение навыков финансового анализа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41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  <w:vMerge w:val="restar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Приобретение навыков финансового анализа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42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  <w:vMerge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43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  <w:vMerge w:val="restar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Выявление расхождений в планировании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44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  <w:vMerge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45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 xml:space="preserve">Анализ плановых показателей финансового результата за первый квартал </w:t>
            </w:r>
            <w:r w:rsidR="001E7F68" w:rsidRPr="000240F6">
              <w:rPr>
                <w:rFonts w:ascii="Times New Roman" w:eastAsia="Calibri" w:hAnsi="Times New Roman"/>
                <w:sz w:val="28"/>
                <w:szCs w:val="28"/>
              </w:rPr>
              <w:t>2015</w:t>
            </w:r>
            <w:r w:rsidRPr="000240F6">
              <w:rPr>
                <w:rFonts w:ascii="Times New Roman" w:eastAsia="Calibri" w:hAnsi="Times New Roman"/>
                <w:sz w:val="28"/>
                <w:szCs w:val="28"/>
              </w:rPr>
              <w:t xml:space="preserve"> года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46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 xml:space="preserve">Анализ плановых показателей финансового результата за первый квартал </w:t>
            </w:r>
            <w:r w:rsidR="001E7F68" w:rsidRPr="000240F6">
              <w:rPr>
                <w:rFonts w:ascii="Times New Roman" w:eastAsia="Calibri" w:hAnsi="Times New Roman"/>
                <w:sz w:val="28"/>
                <w:szCs w:val="28"/>
              </w:rPr>
              <w:t>2015</w:t>
            </w:r>
            <w:r w:rsidRPr="000240F6">
              <w:rPr>
                <w:rFonts w:ascii="Times New Roman" w:eastAsia="Calibri" w:hAnsi="Times New Roman"/>
                <w:sz w:val="28"/>
                <w:szCs w:val="28"/>
              </w:rPr>
              <w:t xml:space="preserve"> года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47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Оценка управления денежными потоками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48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Оценка управления денежными потоками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49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Оценка управления активами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Оценка управления финансовыми рисками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51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Оценка эффективности финансового планирования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52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 xml:space="preserve">Изучение недостатков финансового планирования 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53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 xml:space="preserve">Разработка рекомендаций 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54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Результаты внедрения автоматизированного планирования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55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Участие в составлении заявок на завоз продукции от поставщиков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56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  <w:vMerge w:val="restar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Подведение итогов практики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  <w:vMerge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58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Составление отчета о прохождении практики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59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Оформление отчета по практике и предоставление его на проверку руководителю практики</w:t>
            </w:r>
          </w:p>
        </w:tc>
      </w:tr>
      <w:tr w:rsidR="001E2B54" w:rsidRPr="000240F6" w:rsidTr="000240F6">
        <w:tc>
          <w:tcPr>
            <w:tcW w:w="453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60</w:t>
            </w:r>
          </w:p>
        </w:tc>
        <w:tc>
          <w:tcPr>
            <w:tcW w:w="986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61" w:type="pct"/>
          </w:tcPr>
          <w:p w:rsidR="001E2B54" w:rsidRPr="000240F6" w:rsidRDefault="001E2B54" w:rsidP="001E2B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40F6">
              <w:rPr>
                <w:rFonts w:ascii="Times New Roman" w:eastAsia="Calibri" w:hAnsi="Times New Roman"/>
                <w:sz w:val="28"/>
                <w:szCs w:val="28"/>
              </w:rPr>
              <w:t>Сбор документов и подписи о прохождении практики</w:t>
            </w:r>
          </w:p>
        </w:tc>
      </w:tr>
    </w:tbl>
    <w:p w:rsidR="001E2B54" w:rsidRPr="001E2B54" w:rsidRDefault="001E2B54" w:rsidP="001E2B54">
      <w:pPr>
        <w:rPr>
          <w:rFonts w:eastAsia="Calibri"/>
          <w:bCs w:val="0"/>
          <w:iCs w:val="0"/>
          <w:szCs w:val="22"/>
        </w:rPr>
      </w:pPr>
    </w:p>
    <w:p w:rsidR="001E2B54" w:rsidRPr="001E2B54" w:rsidRDefault="001E2B54" w:rsidP="001E2B54">
      <w:pPr>
        <w:tabs>
          <w:tab w:val="left" w:pos="2076"/>
        </w:tabs>
        <w:rPr>
          <w:rFonts w:eastAsia="Calibri"/>
          <w:bCs w:val="0"/>
          <w:iCs w:val="0"/>
          <w:szCs w:val="22"/>
        </w:rPr>
      </w:pPr>
      <w:r w:rsidRPr="001E2B54">
        <w:rPr>
          <w:rFonts w:eastAsia="Calibri"/>
          <w:bCs w:val="0"/>
          <w:iCs w:val="0"/>
          <w:szCs w:val="22"/>
        </w:rPr>
        <w:tab/>
      </w:r>
    </w:p>
    <w:p w:rsidR="003E15C0" w:rsidRPr="003E15C0" w:rsidRDefault="003E15C0" w:rsidP="003E15C0">
      <w:pPr>
        <w:ind w:firstLine="708"/>
        <w:rPr>
          <w:rFonts w:eastAsia="Calibri"/>
          <w:bCs w:val="0"/>
          <w:iCs w:val="0"/>
          <w:szCs w:val="22"/>
        </w:rPr>
      </w:pPr>
    </w:p>
    <w:sectPr w:rsidR="003E15C0" w:rsidRPr="003E15C0" w:rsidSect="00AB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B7" w:rsidRDefault="006047B7" w:rsidP="003E15C0">
      <w:pPr>
        <w:spacing w:line="240" w:lineRule="auto"/>
      </w:pPr>
      <w:r>
        <w:separator/>
      </w:r>
    </w:p>
  </w:endnote>
  <w:endnote w:type="continuationSeparator" w:id="0">
    <w:p w:rsidR="006047B7" w:rsidRDefault="006047B7" w:rsidP="003E1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469618"/>
      <w:docPartObj>
        <w:docPartGallery w:val="Page Numbers (Bottom of Page)"/>
        <w:docPartUnique/>
      </w:docPartObj>
    </w:sdtPr>
    <w:sdtEndPr/>
    <w:sdtContent>
      <w:p w:rsidR="001E2B54" w:rsidRDefault="00AB05E5">
        <w:pPr>
          <w:pStyle w:val="a8"/>
          <w:jc w:val="center"/>
        </w:pPr>
        <w:r>
          <w:fldChar w:fldCharType="begin"/>
        </w:r>
        <w:r w:rsidR="001E2B54">
          <w:instrText>PAGE   \* MERGEFORMAT</w:instrText>
        </w:r>
        <w:r>
          <w:fldChar w:fldCharType="separate"/>
        </w:r>
        <w:r w:rsidR="00AE3C76">
          <w:rPr>
            <w:noProof/>
          </w:rPr>
          <w:t>4</w:t>
        </w:r>
        <w:r>
          <w:fldChar w:fldCharType="end"/>
        </w:r>
      </w:p>
    </w:sdtContent>
  </w:sdt>
  <w:p w:rsidR="001E2B54" w:rsidRDefault="001E2B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B7" w:rsidRDefault="006047B7" w:rsidP="003E15C0">
      <w:pPr>
        <w:spacing w:line="240" w:lineRule="auto"/>
      </w:pPr>
      <w:r>
        <w:separator/>
      </w:r>
    </w:p>
  </w:footnote>
  <w:footnote w:type="continuationSeparator" w:id="0">
    <w:p w:rsidR="006047B7" w:rsidRDefault="006047B7" w:rsidP="003E15C0">
      <w:pPr>
        <w:spacing w:line="240" w:lineRule="auto"/>
      </w:pPr>
      <w:r>
        <w:continuationSeparator/>
      </w:r>
    </w:p>
  </w:footnote>
  <w:footnote w:id="1">
    <w:p w:rsidR="001E2B54" w:rsidRDefault="001E2B54" w:rsidP="003E15C0">
      <w:pPr>
        <w:pStyle w:val="af4"/>
      </w:pPr>
      <w:r>
        <w:rPr>
          <w:rStyle w:val="af8"/>
        </w:rPr>
        <w:footnoteRef/>
      </w:r>
      <w:r>
        <w:t xml:space="preserve"> Составлено автором</w:t>
      </w:r>
    </w:p>
  </w:footnote>
  <w:footnote w:id="2">
    <w:p w:rsidR="001E2B54" w:rsidRDefault="001E2B54" w:rsidP="003E15C0">
      <w:pPr>
        <w:pStyle w:val="af4"/>
      </w:pPr>
      <w:r>
        <w:rPr>
          <w:rStyle w:val="af8"/>
        </w:rPr>
        <w:footnoteRef/>
      </w:r>
      <w:r>
        <w:t xml:space="preserve"> Составлено автором</w:t>
      </w:r>
    </w:p>
  </w:footnote>
  <w:footnote w:id="3">
    <w:p w:rsidR="001E2B54" w:rsidRDefault="001E2B54" w:rsidP="003C304C">
      <w:pPr>
        <w:pStyle w:val="af4"/>
      </w:pPr>
      <w:r>
        <w:rPr>
          <w:rStyle w:val="af8"/>
        </w:rPr>
        <w:footnoteRef/>
      </w:r>
      <w:r>
        <w:t xml:space="preserve"> Составлено автором</w:t>
      </w:r>
    </w:p>
  </w:footnote>
  <w:footnote w:id="4">
    <w:p w:rsidR="001E2B54" w:rsidRDefault="001E2B54" w:rsidP="003C304C">
      <w:pPr>
        <w:pStyle w:val="af4"/>
      </w:pPr>
      <w:r>
        <w:rPr>
          <w:rStyle w:val="af8"/>
        </w:rPr>
        <w:footnoteRef/>
      </w:r>
      <w:r>
        <w:t xml:space="preserve"> Составлено автором</w:t>
      </w:r>
    </w:p>
  </w:footnote>
  <w:footnote w:id="5">
    <w:p w:rsidR="001E2B54" w:rsidRDefault="001E2B54" w:rsidP="003C304C">
      <w:pPr>
        <w:pStyle w:val="af4"/>
      </w:pPr>
      <w:r>
        <w:rPr>
          <w:rStyle w:val="af8"/>
        </w:rPr>
        <w:footnoteRef/>
      </w:r>
      <w:r>
        <w:t xml:space="preserve"> Составлено автором</w:t>
      </w:r>
    </w:p>
  </w:footnote>
  <w:footnote w:id="6">
    <w:p w:rsidR="001E2B54" w:rsidRDefault="001E2B54" w:rsidP="003C304C">
      <w:pPr>
        <w:pStyle w:val="af4"/>
      </w:pPr>
      <w:r>
        <w:rPr>
          <w:rStyle w:val="af8"/>
        </w:rPr>
        <w:footnoteRef/>
      </w:r>
      <w:r>
        <w:t xml:space="preserve"> Составлено автором</w:t>
      </w:r>
    </w:p>
  </w:footnote>
  <w:footnote w:id="7">
    <w:p w:rsidR="001E2B54" w:rsidRDefault="001E2B54" w:rsidP="003E15C0">
      <w:pPr>
        <w:pStyle w:val="af4"/>
      </w:pPr>
      <w:r>
        <w:rPr>
          <w:rStyle w:val="af8"/>
        </w:rPr>
        <w:footnoteRef/>
      </w:r>
      <w:r>
        <w:t xml:space="preserve"> Составлено автором</w:t>
      </w:r>
    </w:p>
  </w:footnote>
  <w:footnote w:id="8">
    <w:p w:rsidR="001E2B54" w:rsidRDefault="001E2B54" w:rsidP="003E15C0">
      <w:pPr>
        <w:pStyle w:val="af4"/>
      </w:pPr>
      <w:r>
        <w:rPr>
          <w:rStyle w:val="af8"/>
        </w:rPr>
        <w:footnoteRef/>
      </w:r>
      <w:r>
        <w:t xml:space="preserve"> Составлено автором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40C"/>
    <w:multiLevelType w:val="hybridMultilevel"/>
    <w:tmpl w:val="5BCAAA76"/>
    <w:lvl w:ilvl="0" w:tplc="DA569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62FCC"/>
    <w:multiLevelType w:val="hybridMultilevel"/>
    <w:tmpl w:val="EEFA9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E3532"/>
    <w:multiLevelType w:val="hybridMultilevel"/>
    <w:tmpl w:val="E166B2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E072A2A"/>
    <w:multiLevelType w:val="hybridMultilevel"/>
    <w:tmpl w:val="1B922348"/>
    <w:lvl w:ilvl="0" w:tplc="DA569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96D80"/>
    <w:multiLevelType w:val="hybridMultilevel"/>
    <w:tmpl w:val="16A28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F1F01"/>
    <w:multiLevelType w:val="hybridMultilevel"/>
    <w:tmpl w:val="F766A86A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C218FA"/>
    <w:multiLevelType w:val="hybridMultilevel"/>
    <w:tmpl w:val="E5BCF62C"/>
    <w:lvl w:ilvl="0" w:tplc="DA569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5"/>
  </w:num>
  <w:num w:numId="4">
    <w:abstractNumId w:val="7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C0"/>
    <w:rsid w:val="000240F6"/>
    <w:rsid w:val="00101DF5"/>
    <w:rsid w:val="001C195E"/>
    <w:rsid w:val="001E2B54"/>
    <w:rsid w:val="001E7F68"/>
    <w:rsid w:val="00256941"/>
    <w:rsid w:val="00286F1A"/>
    <w:rsid w:val="00297705"/>
    <w:rsid w:val="003C304C"/>
    <w:rsid w:val="003E15C0"/>
    <w:rsid w:val="005A7102"/>
    <w:rsid w:val="005E43AD"/>
    <w:rsid w:val="006047B7"/>
    <w:rsid w:val="006D3930"/>
    <w:rsid w:val="007312C0"/>
    <w:rsid w:val="008130BE"/>
    <w:rsid w:val="008668A9"/>
    <w:rsid w:val="00A76BF0"/>
    <w:rsid w:val="00AB05E5"/>
    <w:rsid w:val="00AB46D3"/>
    <w:rsid w:val="00AE3C76"/>
    <w:rsid w:val="00AE72DE"/>
    <w:rsid w:val="00B95231"/>
    <w:rsid w:val="00BC7CE1"/>
    <w:rsid w:val="00D80D5B"/>
    <w:rsid w:val="00DF1D72"/>
    <w:rsid w:val="00E637C8"/>
    <w:rsid w:val="00F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E72DE"/>
    <w:pPr>
      <w:spacing w:after="0" w:line="360" w:lineRule="auto"/>
      <w:jc w:val="both"/>
    </w:pPr>
  </w:style>
  <w:style w:type="paragraph" w:styleId="1">
    <w:name w:val="heading 1"/>
    <w:basedOn w:val="a1"/>
    <w:next w:val="a1"/>
    <w:link w:val="10"/>
    <w:uiPriority w:val="99"/>
    <w:qFormat/>
    <w:rsid w:val="00AE72DE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1"/>
    <w:next w:val="a1"/>
    <w:link w:val="20"/>
    <w:autoRedefine/>
    <w:uiPriority w:val="99"/>
    <w:qFormat/>
    <w:rsid w:val="00AE72DE"/>
    <w:pPr>
      <w:keepNext/>
      <w:outlineLvl w:val="1"/>
    </w:pPr>
    <w:rPr>
      <w:rFonts w:eastAsia="Times New Roman"/>
      <w:b/>
      <w:bCs w:val="0"/>
      <w:smallCaps/>
      <w:color w:val="000000"/>
      <w:szCs w:val="28"/>
      <w:lang w:eastAsia="ru-RU"/>
    </w:rPr>
  </w:style>
  <w:style w:type="paragraph" w:styleId="3">
    <w:name w:val="heading 3"/>
    <w:basedOn w:val="a1"/>
    <w:next w:val="a1"/>
    <w:link w:val="30"/>
    <w:autoRedefine/>
    <w:uiPriority w:val="99"/>
    <w:qFormat/>
    <w:rsid w:val="00AE72DE"/>
    <w:pPr>
      <w:outlineLvl w:val="2"/>
    </w:pPr>
    <w:rPr>
      <w:rFonts w:eastAsia="Times New Roman"/>
      <w:noProof/>
      <w:szCs w:val="28"/>
    </w:rPr>
  </w:style>
  <w:style w:type="paragraph" w:styleId="4">
    <w:name w:val="heading 4"/>
    <w:basedOn w:val="a1"/>
    <w:next w:val="a1"/>
    <w:link w:val="40"/>
    <w:autoRedefine/>
    <w:uiPriority w:val="99"/>
    <w:qFormat/>
    <w:rsid w:val="00AE72DE"/>
    <w:pPr>
      <w:keepNext/>
      <w:outlineLvl w:val="3"/>
    </w:pPr>
    <w:rPr>
      <w:rFonts w:eastAsia="Times New Roman"/>
      <w:noProof/>
      <w:szCs w:val="28"/>
    </w:rPr>
  </w:style>
  <w:style w:type="paragraph" w:styleId="5">
    <w:name w:val="heading 5"/>
    <w:basedOn w:val="a1"/>
    <w:next w:val="a1"/>
    <w:link w:val="50"/>
    <w:autoRedefine/>
    <w:uiPriority w:val="99"/>
    <w:qFormat/>
    <w:rsid w:val="00AE72DE"/>
    <w:pPr>
      <w:ind w:left="737"/>
      <w:outlineLvl w:val="4"/>
    </w:pPr>
    <w:rPr>
      <w:rFonts w:eastAsia="Times New Roman"/>
      <w:szCs w:val="28"/>
    </w:rPr>
  </w:style>
  <w:style w:type="paragraph" w:styleId="6">
    <w:name w:val="heading 6"/>
    <w:basedOn w:val="a1"/>
    <w:next w:val="a1"/>
    <w:link w:val="60"/>
    <w:autoRedefine/>
    <w:uiPriority w:val="99"/>
    <w:qFormat/>
    <w:rsid w:val="00AE72DE"/>
    <w:pPr>
      <w:outlineLvl w:val="5"/>
    </w:pPr>
    <w:rPr>
      <w:rFonts w:eastAsia="Times New Roman"/>
      <w:szCs w:val="28"/>
    </w:rPr>
  </w:style>
  <w:style w:type="paragraph" w:styleId="7">
    <w:name w:val="heading 7"/>
    <w:basedOn w:val="a1"/>
    <w:next w:val="a1"/>
    <w:link w:val="70"/>
    <w:uiPriority w:val="99"/>
    <w:qFormat/>
    <w:rsid w:val="00AE72DE"/>
    <w:pPr>
      <w:keepNext/>
      <w:outlineLvl w:val="6"/>
    </w:pPr>
    <w:rPr>
      <w:rFonts w:eastAsia="Times New Roman"/>
      <w:szCs w:val="28"/>
    </w:rPr>
  </w:style>
  <w:style w:type="paragraph" w:styleId="8">
    <w:name w:val="heading 8"/>
    <w:basedOn w:val="a1"/>
    <w:next w:val="a1"/>
    <w:link w:val="80"/>
    <w:autoRedefine/>
    <w:uiPriority w:val="99"/>
    <w:qFormat/>
    <w:rsid w:val="00AE72DE"/>
    <w:pPr>
      <w:outlineLvl w:val="7"/>
    </w:pPr>
    <w:rPr>
      <w:rFonts w:eastAsia="Times New Roman"/>
      <w:szCs w:val="28"/>
    </w:rPr>
  </w:style>
  <w:style w:type="paragraph" w:styleId="9">
    <w:name w:val="heading 9"/>
    <w:basedOn w:val="a1"/>
    <w:next w:val="a1"/>
    <w:link w:val="90"/>
    <w:uiPriority w:val="99"/>
    <w:qFormat/>
    <w:rsid w:val="00AE72DE"/>
    <w:pPr>
      <w:spacing w:before="240" w:after="60"/>
      <w:outlineLvl w:val="8"/>
    </w:pPr>
    <w:rPr>
      <w:rFonts w:ascii="Arial" w:eastAsia="Times New Roman" w:hAnsi="Arial" w:cs="Arial"/>
      <w:color w:val="000000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AE72DE"/>
    <w:rPr>
      <w:rFonts w:ascii="Times New Roman" w:eastAsiaTheme="majorEastAsia" w:hAnsi="Times New Roman" w:cstheme="majorBidi"/>
      <w:sz w:val="28"/>
      <w:szCs w:val="32"/>
    </w:rPr>
  </w:style>
  <w:style w:type="table" w:customStyle="1" w:styleId="11">
    <w:name w:val="Сетка таблицы1"/>
    <w:basedOn w:val="a3"/>
    <w:next w:val="a5"/>
    <w:uiPriority w:val="59"/>
    <w:rsid w:val="00AE72D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3"/>
    <w:uiPriority w:val="59"/>
    <w:rsid w:val="00AE7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unhideWhenUsed/>
    <w:rsid w:val="00AE72D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AE72DE"/>
    <w:rPr>
      <w:rFonts w:ascii="Times New Roman" w:hAnsi="Times New Roman"/>
      <w:sz w:val="28"/>
    </w:rPr>
  </w:style>
  <w:style w:type="paragraph" w:styleId="a8">
    <w:name w:val="footer"/>
    <w:basedOn w:val="a1"/>
    <w:link w:val="a9"/>
    <w:uiPriority w:val="99"/>
    <w:unhideWhenUsed/>
    <w:rsid w:val="00AE72D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AE72DE"/>
    <w:rPr>
      <w:rFonts w:ascii="Times New Roman" w:hAnsi="Times New Roman"/>
      <w:sz w:val="28"/>
    </w:rPr>
  </w:style>
  <w:style w:type="paragraph" w:styleId="aa">
    <w:name w:val="caption"/>
    <w:basedOn w:val="a1"/>
    <w:next w:val="a1"/>
    <w:uiPriority w:val="99"/>
    <w:unhideWhenUsed/>
    <w:qFormat/>
    <w:rsid w:val="00AE72DE"/>
    <w:pPr>
      <w:jc w:val="right"/>
    </w:pPr>
    <w:rPr>
      <w:iCs w:val="0"/>
      <w:szCs w:val="18"/>
    </w:rPr>
  </w:style>
  <w:style w:type="paragraph" w:styleId="ab">
    <w:name w:val="TOC Heading"/>
    <w:basedOn w:val="1"/>
    <w:next w:val="a1"/>
    <w:uiPriority w:val="39"/>
    <w:unhideWhenUsed/>
    <w:qFormat/>
    <w:rsid w:val="00AE72DE"/>
    <w:pPr>
      <w:jc w:val="center"/>
      <w:outlineLvl w:val="9"/>
    </w:pPr>
    <w:rPr>
      <w:b/>
      <w:lang w:eastAsia="ru-RU"/>
    </w:rPr>
  </w:style>
  <w:style w:type="paragraph" w:customStyle="1" w:styleId="a">
    <w:name w:val="лит"/>
    <w:autoRedefine/>
    <w:uiPriority w:val="99"/>
    <w:rsid w:val="00AE72DE"/>
    <w:pPr>
      <w:numPr>
        <w:numId w:val="5"/>
      </w:numPr>
      <w:spacing w:after="0" w:line="360" w:lineRule="auto"/>
      <w:jc w:val="both"/>
    </w:pPr>
    <w:rPr>
      <w:rFonts w:eastAsia="Times New Roman"/>
      <w:szCs w:val="28"/>
      <w:lang w:eastAsia="ru-RU"/>
    </w:rPr>
  </w:style>
  <w:style w:type="paragraph" w:customStyle="1" w:styleId="ac">
    <w:name w:val="лит+нумерация"/>
    <w:basedOn w:val="a1"/>
    <w:next w:val="a1"/>
    <w:autoRedefine/>
    <w:uiPriority w:val="99"/>
    <w:rsid w:val="00AE72DE"/>
    <w:rPr>
      <w:rFonts w:eastAsia="Times New Roman"/>
      <w:iCs w:val="0"/>
      <w:color w:val="000000"/>
      <w:szCs w:val="28"/>
      <w:lang w:eastAsia="ru-RU"/>
    </w:rPr>
  </w:style>
  <w:style w:type="character" w:customStyle="1" w:styleId="ad">
    <w:name w:val="номер страницы"/>
    <w:basedOn w:val="a2"/>
    <w:uiPriority w:val="99"/>
    <w:rsid w:val="00AE72DE"/>
    <w:rPr>
      <w:rFonts w:cs="Times New Roman"/>
      <w:sz w:val="28"/>
      <w:szCs w:val="28"/>
    </w:rPr>
  </w:style>
  <w:style w:type="paragraph" w:customStyle="1" w:styleId="ae">
    <w:name w:val="Обычный +"/>
    <w:basedOn w:val="a1"/>
    <w:autoRedefine/>
    <w:uiPriority w:val="99"/>
    <w:rsid w:val="00AE72DE"/>
    <w:rPr>
      <w:rFonts w:eastAsia="Times New Roman"/>
      <w:color w:val="000000"/>
      <w:szCs w:val="20"/>
      <w:lang w:eastAsia="ru-RU"/>
    </w:rPr>
  </w:style>
  <w:style w:type="paragraph" w:customStyle="1" w:styleId="af">
    <w:name w:val="размещено"/>
    <w:basedOn w:val="a1"/>
    <w:autoRedefine/>
    <w:uiPriority w:val="99"/>
    <w:rsid w:val="00AE72DE"/>
    <w:rPr>
      <w:rFonts w:eastAsia="Times New Roman"/>
      <w:color w:val="FFFFFF"/>
      <w:szCs w:val="28"/>
      <w:lang w:eastAsia="ru-RU"/>
    </w:rPr>
  </w:style>
  <w:style w:type="paragraph" w:customStyle="1" w:styleId="af0">
    <w:name w:val="содержание"/>
    <w:uiPriority w:val="99"/>
    <w:rsid w:val="00AE72DE"/>
    <w:pPr>
      <w:spacing w:after="0" w:line="360" w:lineRule="auto"/>
      <w:jc w:val="center"/>
    </w:pPr>
    <w:rPr>
      <w:rFonts w:eastAsia="Times New Roman"/>
      <w:b/>
      <w:bCs w:val="0"/>
      <w:i/>
      <w:iCs w:val="0"/>
      <w:smallCaps/>
      <w:noProof/>
      <w:szCs w:val="28"/>
      <w:lang w:eastAsia="ru-RU"/>
    </w:rPr>
  </w:style>
  <w:style w:type="table" w:customStyle="1" w:styleId="12">
    <w:name w:val="Стиль таблицы1"/>
    <w:uiPriority w:val="99"/>
    <w:rsid w:val="00AE72DE"/>
    <w:pPr>
      <w:spacing w:after="0" w:line="360" w:lineRule="auto"/>
    </w:pPr>
    <w:rPr>
      <w:rFonts w:eastAsia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1">
    <w:name w:val="схема"/>
    <w:autoRedefine/>
    <w:uiPriority w:val="99"/>
    <w:rsid w:val="00AE72DE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af2">
    <w:name w:val="ТАБЛИЦА"/>
    <w:next w:val="a1"/>
    <w:autoRedefine/>
    <w:uiPriority w:val="99"/>
    <w:rsid w:val="00AE72DE"/>
    <w:pPr>
      <w:spacing w:after="0" w:line="36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af3">
    <w:name w:val="титут"/>
    <w:autoRedefine/>
    <w:uiPriority w:val="99"/>
    <w:rsid w:val="00AE72DE"/>
    <w:pPr>
      <w:spacing w:after="0" w:line="360" w:lineRule="auto"/>
      <w:jc w:val="center"/>
    </w:pPr>
    <w:rPr>
      <w:rFonts w:eastAsia="Times New Roman"/>
      <w:noProof/>
      <w:szCs w:val="28"/>
      <w:lang w:eastAsia="ru-RU"/>
    </w:rPr>
  </w:style>
  <w:style w:type="numbering" w:customStyle="1" w:styleId="a0">
    <w:name w:val="Стиль нумерованный"/>
    <w:rsid w:val="00AE72DE"/>
    <w:pPr>
      <w:numPr>
        <w:numId w:val="2"/>
      </w:numPr>
    </w:pPr>
  </w:style>
  <w:style w:type="table" w:customStyle="1" w:styleId="32">
    <w:name w:val="Сетка таблицы32"/>
    <w:basedOn w:val="a3"/>
    <w:uiPriority w:val="59"/>
    <w:rsid w:val="00AE72DE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72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9"/>
    <w:rsid w:val="00AE72DE"/>
    <w:rPr>
      <w:rFonts w:ascii="Times New Roman" w:eastAsia="Times New Roman" w:hAnsi="Times New Roman" w:cs="Times New Roman"/>
      <w:b/>
      <w:bCs w:val="0"/>
      <w:smallCap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AE72DE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40">
    <w:name w:val="Заголовок 4 Знак"/>
    <w:basedOn w:val="a2"/>
    <w:link w:val="4"/>
    <w:uiPriority w:val="99"/>
    <w:rsid w:val="00AE72DE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rsid w:val="00AE72DE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2"/>
    <w:link w:val="6"/>
    <w:uiPriority w:val="99"/>
    <w:rsid w:val="00AE72DE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2"/>
    <w:link w:val="7"/>
    <w:uiPriority w:val="99"/>
    <w:rsid w:val="00AE72DE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2"/>
    <w:link w:val="8"/>
    <w:uiPriority w:val="99"/>
    <w:rsid w:val="00AE72DE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2"/>
    <w:link w:val="9"/>
    <w:uiPriority w:val="99"/>
    <w:rsid w:val="00AE72DE"/>
    <w:rPr>
      <w:rFonts w:ascii="Arial" w:eastAsia="Times New Roman" w:hAnsi="Arial" w:cs="Arial"/>
      <w:color w:val="000000"/>
      <w:lang w:eastAsia="ru-RU"/>
    </w:rPr>
  </w:style>
  <w:style w:type="paragraph" w:styleId="13">
    <w:name w:val="toc 1"/>
    <w:basedOn w:val="a1"/>
    <w:next w:val="a1"/>
    <w:autoRedefine/>
    <w:uiPriority w:val="39"/>
    <w:rsid w:val="00AE72DE"/>
    <w:pPr>
      <w:tabs>
        <w:tab w:val="right" w:leader="dot" w:pos="9345"/>
      </w:tabs>
      <w:autoSpaceDE w:val="0"/>
      <w:autoSpaceDN w:val="0"/>
      <w:adjustRightInd w:val="0"/>
      <w:jc w:val="left"/>
    </w:pPr>
    <w:rPr>
      <w:rFonts w:ascii="Times New Roman CYR" w:eastAsia="Times New Roman" w:hAnsi="Times New Roman CYR"/>
      <w:bCs w:val="0"/>
      <w:iCs w:val="0"/>
      <w:smallCaps/>
    </w:rPr>
  </w:style>
  <w:style w:type="paragraph" w:styleId="21">
    <w:name w:val="toc 2"/>
    <w:basedOn w:val="a1"/>
    <w:next w:val="a1"/>
    <w:autoRedefine/>
    <w:uiPriority w:val="39"/>
    <w:unhideWhenUsed/>
    <w:rsid w:val="00AE72DE"/>
    <w:pPr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AE72DE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f4">
    <w:name w:val="footnote text"/>
    <w:basedOn w:val="a1"/>
    <w:link w:val="af5"/>
    <w:autoRedefine/>
    <w:uiPriority w:val="99"/>
    <w:semiHidden/>
    <w:rsid w:val="00AE72DE"/>
    <w:pPr>
      <w:spacing w:line="240" w:lineRule="auto"/>
    </w:pPr>
    <w:rPr>
      <w:rFonts w:eastAsia="Times New Roman"/>
      <w:color w:val="000000"/>
      <w:sz w:val="24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semiHidden/>
    <w:rsid w:val="00AE72D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6">
    <w:name w:val="annotation text"/>
    <w:basedOn w:val="a1"/>
    <w:link w:val="af7"/>
    <w:uiPriority w:val="99"/>
    <w:unhideWhenUsed/>
    <w:rsid w:val="00AE72DE"/>
    <w:pPr>
      <w:spacing w:line="240" w:lineRule="auto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af7">
    <w:name w:val="Текст примечания Знак"/>
    <w:basedOn w:val="a2"/>
    <w:link w:val="af6"/>
    <w:uiPriority w:val="99"/>
    <w:rsid w:val="00AE72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8">
    <w:name w:val="footnote reference"/>
    <w:basedOn w:val="a2"/>
    <w:uiPriority w:val="99"/>
    <w:semiHidden/>
    <w:rsid w:val="00AE72DE"/>
    <w:rPr>
      <w:rFonts w:cs="Times New Roman"/>
      <w:color w:val="auto"/>
      <w:sz w:val="28"/>
      <w:szCs w:val="28"/>
      <w:vertAlign w:val="superscript"/>
    </w:rPr>
  </w:style>
  <w:style w:type="character" w:styleId="af9">
    <w:name w:val="annotation reference"/>
    <w:basedOn w:val="a2"/>
    <w:uiPriority w:val="99"/>
    <w:semiHidden/>
    <w:unhideWhenUsed/>
    <w:rsid w:val="00AE72DE"/>
    <w:rPr>
      <w:sz w:val="16"/>
      <w:szCs w:val="16"/>
    </w:rPr>
  </w:style>
  <w:style w:type="character" w:styleId="afa">
    <w:name w:val="page number"/>
    <w:basedOn w:val="a2"/>
    <w:uiPriority w:val="99"/>
    <w:rsid w:val="00AE72DE"/>
    <w:rPr>
      <w:rFonts w:ascii="Times New Roman" w:hAnsi="Times New Roman" w:cs="Times New Roman"/>
      <w:sz w:val="28"/>
      <w:szCs w:val="28"/>
    </w:rPr>
  </w:style>
  <w:style w:type="character" w:styleId="afb">
    <w:name w:val="endnote reference"/>
    <w:basedOn w:val="a2"/>
    <w:uiPriority w:val="99"/>
    <w:semiHidden/>
    <w:rsid w:val="00AE72DE"/>
    <w:rPr>
      <w:rFonts w:cs="Times New Roman"/>
      <w:vertAlign w:val="superscript"/>
    </w:rPr>
  </w:style>
  <w:style w:type="paragraph" w:styleId="afc">
    <w:name w:val="endnote text"/>
    <w:basedOn w:val="a1"/>
    <w:link w:val="afd"/>
    <w:autoRedefine/>
    <w:uiPriority w:val="99"/>
    <w:semiHidden/>
    <w:rsid w:val="00AE72DE"/>
    <w:rPr>
      <w:rFonts w:eastAsia="Times New Roman"/>
      <w:color w:val="000000"/>
      <w:sz w:val="20"/>
      <w:szCs w:val="20"/>
      <w:lang w:eastAsia="ru-RU"/>
    </w:rPr>
  </w:style>
  <w:style w:type="character" w:customStyle="1" w:styleId="afd">
    <w:name w:val="Текст концевой сноски Знак"/>
    <w:basedOn w:val="a2"/>
    <w:link w:val="afc"/>
    <w:uiPriority w:val="99"/>
    <w:semiHidden/>
    <w:rsid w:val="00AE72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e">
    <w:name w:val="Body Text"/>
    <w:basedOn w:val="a1"/>
    <w:link w:val="aff"/>
    <w:uiPriority w:val="99"/>
    <w:rsid w:val="00AE72DE"/>
    <w:rPr>
      <w:rFonts w:eastAsia="Times New Roman"/>
      <w:color w:val="000000"/>
      <w:szCs w:val="28"/>
      <w:lang w:eastAsia="ru-RU"/>
    </w:rPr>
  </w:style>
  <w:style w:type="character" w:customStyle="1" w:styleId="aff">
    <w:name w:val="Основной текст Знак"/>
    <w:basedOn w:val="a2"/>
    <w:link w:val="afe"/>
    <w:uiPriority w:val="99"/>
    <w:rsid w:val="00AE72D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f0">
    <w:name w:val="Body Text Indent"/>
    <w:basedOn w:val="a1"/>
    <w:link w:val="aff1"/>
    <w:uiPriority w:val="99"/>
    <w:rsid w:val="00AE72DE"/>
    <w:pPr>
      <w:shd w:val="clear" w:color="auto" w:fill="FFFFFF"/>
      <w:spacing w:before="192"/>
      <w:ind w:right="-5" w:firstLine="360"/>
    </w:pPr>
    <w:rPr>
      <w:rFonts w:eastAsia="Times New Roman"/>
      <w:color w:val="000000"/>
      <w:szCs w:val="28"/>
      <w:lang w:eastAsia="ru-RU"/>
    </w:rPr>
  </w:style>
  <w:style w:type="character" w:customStyle="1" w:styleId="aff1">
    <w:name w:val="Основной текст с отступом Знак"/>
    <w:basedOn w:val="a2"/>
    <w:link w:val="aff0"/>
    <w:uiPriority w:val="99"/>
    <w:rsid w:val="00AE72D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ff2">
    <w:name w:val="Subtitle"/>
    <w:basedOn w:val="a1"/>
    <w:next w:val="a1"/>
    <w:link w:val="aff3"/>
    <w:uiPriority w:val="11"/>
    <w:qFormat/>
    <w:rsid w:val="00AE72D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 w:val="0"/>
      <w:color w:val="5B9BD5" w:themeColor="accent1"/>
      <w:spacing w:val="15"/>
      <w:sz w:val="24"/>
      <w:lang w:eastAsia="ru-RU"/>
    </w:rPr>
  </w:style>
  <w:style w:type="character" w:customStyle="1" w:styleId="aff3">
    <w:name w:val="Подзаголовок Знак"/>
    <w:basedOn w:val="a2"/>
    <w:link w:val="aff2"/>
    <w:uiPriority w:val="11"/>
    <w:rsid w:val="00AE72DE"/>
    <w:rPr>
      <w:rFonts w:asciiTheme="majorHAnsi" w:eastAsiaTheme="majorEastAsia" w:hAnsiTheme="majorHAnsi" w:cstheme="majorBidi"/>
      <w:i/>
      <w:iCs w:val="0"/>
      <w:color w:val="5B9BD5" w:themeColor="accent1"/>
      <w:spacing w:val="15"/>
      <w:sz w:val="24"/>
      <w:szCs w:val="24"/>
      <w:lang w:eastAsia="ru-RU"/>
    </w:rPr>
  </w:style>
  <w:style w:type="character" w:styleId="aff4">
    <w:name w:val="Hyperlink"/>
    <w:basedOn w:val="a2"/>
    <w:uiPriority w:val="99"/>
    <w:rsid w:val="00AE72DE"/>
    <w:rPr>
      <w:rFonts w:ascii="Times New Roman" w:hAnsi="Times New Roman" w:cs="Times New Roman"/>
      <w:color w:val="auto"/>
      <w:sz w:val="28"/>
      <w:u w:val="none"/>
    </w:rPr>
  </w:style>
  <w:style w:type="paragraph" w:styleId="aff5">
    <w:name w:val="Normal (Web)"/>
    <w:basedOn w:val="a1"/>
    <w:autoRedefine/>
    <w:uiPriority w:val="99"/>
    <w:rsid w:val="00AE72DE"/>
    <w:rPr>
      <w:rFonts w:eastAsia="Times New Roman"/>
      <w:color w:val="000000"/>
      <w:szCs w:val="28"/>
      <w:lang w:val="uk-UA" w:eastAsia="uk-UA"/>
    </w:rPr>
  </w:style>
  <w:style w:type="paragraph" w:styleId="aff6">
    <w:name w:val="annotation subject"/>
    <w:basedOn w:val="af6"/>
    <w:next w:val="af6"/>
    <w:link w:val="aff7"/>
    <w:uiPriority w:val="99"/>
    <w:semiHidden/>
    <w:unhideWhenUsed/>
    <w:rsid w:val="00AE72DE"/>
    <w:rPr>
      <w:b/>
      <w:bCs w:val="0"/>
    </w:rPr>
  </w:style>
  <w:style w:type="character" w:customStyle="1" w:styleId="aff7">
    <w:name w:val="Тема примечания Знак"/>
    <w:basedOn w:val="af7"/>
    <w:link w:val="aff6"/>
    <w:uiPriority w:val="99"/>
    <w:semiHidden/>
    <w:rsid w:val="00AE72DE"/>
    <w:rPr>
      <w:rFonts w:ascii="Times New Roman" w:eastAsia="Times New Roman" w:hAnsi="Times New Roman" w:cs="Times New Roman"/>
      <w:b/>
      <w:bCs w:val="0"/>
      <w:color w:val="000000"/>
      <w:sz w:val="20"/>
      <w:szCs w:val="20"/>
      <w:lang w:eastAsia="ru-RU"/>
    </w:rPr>
  </w:style>
  <w:style w:type="paragraph" w:styleId="aff8">
    <w:name w:val="Balloon Text"/>
    <w:basedOn w:val="a1"/>
    <w:link w:val="aff9"/>
    <w:uiPriority w:val="99"/>
    <w:semiHidden/>
    <w:unhideWhenUsed/>
    <w:rsid w:val="00AE72DE"/>
    <w:pPr>
      <w:spacing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AE72D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fa">
    <w:name w:val="List Paragraph"/>
    <w:basedOn w:val="a1"/>
    <w:uiPriority w:val="34"/>
    <w:qFormat/>
    <w:rsid w:val="00AE72DE"/>
    <w:pPr>
      <w:ind w:left="720"/>
      <w:contextualSpacing/>
    </w:pPr>
    <w:rPr>
      <w:rFonts w:eastAsia="Times New Roman"/>
      <w:color w:val="000000"/>
      <w:szCs w:val="28"/>
      <w:lang w:eastAsia="ru-RU"/>
    </w:rPr>
  </w:style>
  <w:style w:type="table" w:customStyle="1" w:styleId="110">
    <w:name w:val="Сетка таблицы11"/>
    <w:basedOn w:val="a3"/>
    <w:uiPriority w:val="39"/>
    <w:rsid w:val="003E15C0"/>
    <w:pPr>
      <w:spacing w:after="0" w:line="240" w:lineRule="auto"/>
    </w:pPr>
    <w:rPr>
      <w:rFonts w:ascii="Calibri" w:eastAsia="Calibri" w:hAnsi="Calibri"/>
      <w:bCs w:val="0"/>
      <w:i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3"/>
    <w:next w:val="a5"/>
    <w:uiPriority w:val="39"/>
    <w:rsid w:val="003E15C0"/>
    <w:pPr>
      <w:spacing w:after="0" w:line="240" w:lineRule="auto"/>
    </w:pPr>
    <w:rPr>
      <w:rFonts w:ascii="Calibri" w:hAnsi="Calibri"/>
      <w:bCs w:val="0"/>
      <w:i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5"/>
    <w:uiPriority w:val="39"/>
    <w:rsid w:val="001E2B54"/>
    <w:pPr>
      <w:spacing w:after="0" w:line="240" w:lineRule="auto"/>
    </w:pPr>
    <w:rPr>
      <w:rFonts w:ascii="Calibri" w:hAnsi="Calibri"/>
      <w:bCs w:val="0"/>
      <w:i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E72DE"/>
    <w:pPr>
      <w:spacing w:after="0" w:line="360" w:lineRule="auto"/>
      <w:jc w:val="both"/>
    </w:pPr>
  </w:style>
  <w:style w:type="paragraph" w:styleId="1">
    <w:name w:val="heading 1"/>
    <w:basedOn w:val="a1"/>
    <w:next w:val="a1"/>
    <w:link w:val="10"/>
    <w:uiPriority w:val="99"/>
    <w:qFormat/>
    <w:rsid w:val="00AE72DE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1"/>
    <w:next w:val="a1"/>
    <w:link w:val="20"/>
    <w:autoRedefine/>
    <w:uiPriority w:val="99"/>
    <w:qFormat/>
    <w:rsid w:val="00AE72DE"/>
    <w:pPr>
      <w:keepNext/>
      <w:outlineLvl w:val="1"/>
    </w:pPr>
    <w:rPr>
      <w:rFonts w:eastAsia="Times New Roman"/>
      <w:b/>
      <w:bCs w:val="0"/>
      <w:smallCaps/>
      <w:color w:val="000000"/>
      <w:szCs w:val="28"/>
      <w:lang w:eastAsia="ru-RU"/>
    </w:rPr>
  </w:style>
  <w:style w:type="paragraph" w:styleId="3">
    <w:name w:val="heading 3"/>
    <w:basedOn w:val="a1"/>
    <w:next w:val="a1"/>
    <w:link w:val="30"/>
    <w:autoRedefine/>
    <w:uiPriority w:val="99"/>
    <w:qFormat/>
    <w:rsid w:val="00AE72DE"/>
    <w:pPr>
      <w:outlineLvl w:val="2"/>
    </w:pPr>
    <w:rPr>
      <w:rFonts w:eastAsia="Times New Roman"/>
      <w:noProof/>
      <w:szCs w:val="28"/>
    </w:rPr>
  </w:style>
  <w:style w:type="paragraph" w:styleId="4">
    <w:name w:val="heading 4"/>
    <w:basedOn w:val="a1"/>
    <w:next w:val="a1"/>
    <w:link w:val="40"/>
    <w:autoRedefine/>
    <w:uiPriority w:val="99"/>
    <w:qFormat/>
    <w:rsid w:val="00AE72DE"/>
    <w:pPr>
      <w:keepNext/>
      <w:outlineLvl w:val="3"/>
    </w:pPr>
    <w:rPr>
      <w:rFonts w:eastAsia="Times New Roman"/>
      <w:noProof/>
      <w:szCs w:val="28"/>
    </w:rPr>
  </w:style>
  <w:style w:type="paragraph" w:styleId="5">
    <w:name w:val="heading 5"/>
    <w:basedOn w:val="a1"/>
    <w:next w:val="a1"/>
    <w:link w:val="50"/>
    <w:autoRedefine/>
    <w:uiPriority w:val="99"/>
    <w:qFormat/>
    <w:rsid w:val="00AE72DE"/>
    <w:pPr>
      <w:ind w:left="737"/>
      <w:outlineLvl w:val="4"/>
    </w:pPr>
    <w:rPr>
      <w:rFonts w:eastAsia="Times New Roman"/>
      <w:szCs w:val="28"/>
    </w:rPr>
  </w:style>
  <w:style w:type="paragraph" w:styleId="6">
    <w:name w:val="heading 6"/>
    <w:basedOn w:val="a1"/>
    <w:next w:val="a1"/>
    <w:link w:val="60"/>
    <w:autoRedefine/>
    <w:uiPriority w:val="99"/>
    <w:qFormat/>
    <w:rsid w:val="00AE72DE"/>
    <w:pPr>
      <w:outlineLvl w:val="5"/>
    </w:pPr>
    <w:rPr>
      <w:rFonts w:eastAsia="Times New Roman"/>
      <w:szCs w:val="28"/>
    </w:rPr>
  </w:style>
  <w:style w:type="paragraph" w:styleId="7">
    <w:name w:val="heading 7"/>
    <w:basedOn w:val="a1"/>
    <w:next w:val="a1"/>
    <w:link w:val="70"/>
    <w:uiPriority w:val="99"/>
    <w:qFormat/>
    <w:rsid w:val="00AE72DE"/>
    <w:pPr>
      <w:keepNext/>
      <w:outlineLvl w:val="6"/>
    </w:pPr>
    <w:rPr>
      <w:rFonts w:eastAsia="Times New Roman"/>
      <w:szCs w:val="28"/>
    </w:rPr>
  </w:style>
  <w:style w:type="paragraph" w:styleId="8">
    <w:name w:val="heading 8"/>
    <w:basedOn w:val="a1"/>
    <w:next w:val="a1"/>
    <w:link w:val="80"/>
    <w:autoRedefine/>
    <w:uiPriority w:val="99"/>
    <w:qFormat/>
    <w:rsid w:val="00AE72DE"/>
    <w:pPr>
      <w:outlineLvl w:val="7"/>
    </w:pPr>
    <w:rPr>
      <w:rFonts w:eastAsia="Times New Roman"/>
      <w:szCs w:val="28"/>
    </w:rPr>
  </w:style>
  <w:style w:type="paragraph" w:styleId="9">
    <w:name w:val="heading 9"/>
    <w:basedOn w:val="a1"/>
    <w:next w:val="a1"/>
    <w:link w:val="90"/>
    <w:uiPriority w:val="99"/>
    <w:qFormat/>
    <w:rsid w:val="00AE72DE"/>
    <w:pPr>
      <w:spacing w:before="240" w:after="60"/>
      <w:outlineLvl w:val="8"/>
    </w:pPr>
    <w:rPr>
      <w:rFonts w:ascii="Arial" w:eastAsia="Times New Roman" w:hAnsi="Arial" w:cs="Arial"/>
      <w:color w:val="000000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AE72DE"/>
    <w:rPr>
      <w:rFonts w:ascii="Times New Roman" w:eastAsiaTheme="majorEastAsia" w:hAnsi="Times New Roman" w:cstheme="majorBidi"/>
      <w:sz w:val="28"/>
      <w:szCs w:val="32"/>
    </w:rPr>
  </w:style>
  <w:style w:type="table" w:customStyle="1" w:styleId="11">
    <w:name w:val="Сетка таблицы1"/>
    <w:basedOn w:val="a3"/>
    <w:next w:val="a5"/>
    <w:uiPriority w:val="59"/>
    <w:rsid w:val="00AE72D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3"/>
    <w:uiPriority w:val="59"/>
    <w:rsid w:val="00AE7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unhideWhenUsed/>
    <w:rsid w:val="00AE72D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AE72DE"/>
    <w:rPr>
      <w:rFonts w:ascii="Times New Roman" w:hAnsi="Times New Roman"/>
      <w:sz w:val="28"/>
    </w:rPr>
  </w:style>
  <w:style w:type="paragraph" w:styleId="a8">
    <w:name w:val="footer"/>
    <w:basedOn w:val="a1"/>
    <w:link w:val="a9"/>
    <w:uiPriority w:val="99"/>
    <w:unhideWhenUsed/>
    <w:rsid w:val="00AE72D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AE72DE"/>
    <w:rPr>
      <w:rFonts w:ascii="Times New Roman" w:hAnsi="Times New Roman"/>
      <w:sz w:val="28"/>
    </w:rPr>
  </w:style>
  <w:style w:type="paragraph" w:styleId="aa">
    <w:name w:val="caption"/>
    <w:basedOn w:val="a1"/>
    <w:next w:val="a1"/>
    <w:uiPriority w:val="99"/>
    <w:unhideWhenUsed/>
    <w:qFormat/>
    <w:rsid w:val="00AE72DE"/>
    <w:pPr>
      <w:jc w:val="right"/>
    </w:pPr>
    <w:rPr>
      <w:iCs w:val="0"/>
      <w:szCs w:val="18"/>
    </w:rPr>
  </w:style>
  <w:style w:type="paragraph" w:styleId="ab">
    <w:name w:val="TOC Heading"/>
    <w:basedOn w:val="1"/>
    <w:next w:val="a1"/>
    <w:uiPriority w:val="39"/>
    <w:unhideWhenUsed/>
    <w:qFormat/>
    <w:rsid w:val="00AE72DE"/>
    <w:pPr>
      <w:jc w:val="center"/>
      <w:outlineLvl w:val="9"/>
    </w:pPr>
    <w:rPr>
      <w:b/>
      <w:lang w:eastAsia="ru-RU"/>
    </w:rPr>
  </w:style>
  <w:style w:type="paragraph" w:customStyle="1" w:styleId="a">
    <w:name w:val="лит"/>
    <w:autoRedefine/>
    <w:uiPriority w:val="99"/>
    <w:rsid w:val="00AE72DE"/>
    <w:pPr>
      <w:numPr>
        <w:numId w:val="5"/>
      </w:numPr>
      <w:spacing w:after="0" w:line="360" w:lineRule="auto"/>
      <w:jc w:val="both"/>
    </w:pPr>
    <w:rPr>
      <w:rFonts w:eastAsia="Times New Roman"/>
      <w:szCs w:val="28"/>
      <w:lang w:eastAsia="ru-RU"/>
    </w:rPr>
  </w:style>
  <w:style w:type="paragraph" w:customStyle="1" w:styleId="ac">
    <w:name w:val="лит+нумерация"/>
    <w:basedOn w:val="a1"/>
    <w:next w:val="a1"/>
    <w:autoRedefine/>
    <w:uiPriority w:val="99"/>
    <w:rsid w:val="00AE72DE"/>
    <w:rPr>
      <w:rFonts w:eastAsia="Times New Roman"/>
      <w:iCs w:val="0"/>
      <w:color w:val="000000"/>
      <w:szCs w:val="28"/>
      <w:lang w:eastAsia="ru-RU"/>
    </w:rPr>
  </w:style>
  <w:style w:type="character" w:customStyle="1" w:styleId="ad">
    <w:name w:val="номер страницы"/>
    <w:basedOn w:val="a2"/>
    <w:uiPriority w:val="99"/>
    <w:rsid w:val="00AE72DE"/>
    <w:rPr>
      <w:rFonts w:cs="Times New Roman"/>
      <w:sz w:val="28"/>
      <w:szCs w:val="28"/>
    </w:rPr>
  </w:style>
  <w:style w:type="paragraph" w:customStyle="1" w:styleId="ae">
    <w:name w:val="Обычный +"/>
    <w:basedOn w:val="a1"/>
    <w:autoRedefine/>
    <w:uiPriority w:val="99"/>
    <w:rsid w:val="00AE72DE"/>
    <w:rPr>
      <w:rFonts w:eastAsia="Times New Roman"/>
      <w:color w:val="000000"/>
      <w:szCs w:val="20"/>
      <w:lang w:eastAsia="ru-RU"/>
    </w:rPr>
  </w:style>
  <w:style w:type="paragraph" w:customStyle="1" w:styleId="af">
    <w:name w:val="размещено"/>
    <w:basedOn w:val="a1"/>
    <w:autoRedefine/>
    <w:uiPriority w:val="99"/>
    <w:rsid w:val="00AE72DE"/>
    <w:rPr>
      <w:rFonts w:eastAsia="Times New Roman"/>
      <w:color w:val="FFFFFF"/>
      <w:szCs w:val="28"/>
      <w:lang w:eastAsia="ru-RU"/>
    </w:rPr>
  </w:style>
  <w:style w:type="paragraph" w:customStyle="1" w:styleId="af0">
    <w:name w:val="содержание"/>
    <w:uiPriority w:val="99"/>
    <w:rsid w:val="00AE72DE"/>
    <w:pPr>
      <w:spacing w:after="0" w:line="360" w:lineRule="auto"/>
      <w:jc w:val="center"/>
    </w:pPr>
    <w:rPr>
      <w:rFonts w:eastAsia="Times New Roman"/>
      <w:b/>
      <w:bCs w:val="0"/>
      <w:i/>
      <w:iCs w:val="0"/>
      <w:smallCaps/>
      <w:noProof/>
      <w:szCs w:val="28"/>
      <w:lang w:eastAsia="ru-RU"/>
    </w:rPr>
  </w:style>
  <w:style w:type="table" w:customStyle="1" w:styleId="12">
    <w:name w:val="Стиль таблицы1"/>
    <w:uiPriority w:val="99"/>
    <w:rsid w:val="00AE72DE"/>
    <w:pPr>
      <w:spacing w:after="0" w:line="360" w:lineRule="auto"/>
    </w:pPr>
    <w:rPr>
      <w:rFonts w:eastAsia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1">
    <w:name w:val="схема"/>
    <w:autoRedefine/>
    <w:uiPriority w:val="99"/>
    <w:rsid w:val="00AE72DE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af2">
    <w:name w:val="ТАБЛИЦА"/>
    <w:next w:val="a1"/>
    <w:autoRedefine/>
    <w:uiPriority w:val="99"/>
    <w:rsid w:val="00AE72DE"/>
    <w:pPr>
      <w:spacing w:after="0" w:line="36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af3">
    <w:name w:val="титут"/>
    <w:autoRedefine/>
    <w:uiPriority w:val="99"/>
    <w:rsid w:val="00AE72DE"/>
    <w:pPr>
      <w:spacing w:after="0" w:line="360" w:lineRule="auto"/>
      <w:jc w:val="center"/>
    </w:pPr>
    <w:rPr>
      <w:rFonts w:eastAsia="Times New Roman"/>
      <w:noProof/>
      <w:szCs w:val="28"/>
      <w:lang w:eastAsia="ru-RU"/>
    </w:rPr>
  </w:style>
  <w:style w:type="numbering" w:customStyle="1" w:styleId="a0">
    <w:name w:val="Стиль нумерованный"/>
    <w:rsid w:val="00AE72DE"/>
    <w:pPr>
      <w:numPr>
        <w:numId w:val="2"/>
      </w:numPr>
    </w:pPr>
  </w:style>
  <w:style w:type="table" w:customStyle="1" w:styleId="32">
    <w:name w:val="Сетка таблицы32"/>
    <w:basedOn w:val="a3"/>
    <w:uiPriority w:val="59"/>
    <w:rsid w:val="00AE72DE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72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9"/>
    <w:rsid w:val="00AE72DE"/>
    <w:rPr>
      <w:rFonts w:ascii="Times New Roman" w:eastAsia="Times New Roman" w:hAnsi="Times New Roman" w:cs="Times New Roman"/>
      <w:b/>
      <w:bCs w:val="0"/>
      <w:smallCap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AE72DE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40">
    <w:name w:val="Заголовок 4 Знак"/>
    <w:basedOn w:val="a2"/>
    <w:link w:val="4"/>
    <w:uiPriority w:val="99"/>
    <w:rsid w:val="00AE72DE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rsid w:val="00AE72DE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2"/>
    <w:link w:val="6"/>
    <w:uiPriority w:val="99"/>
    <w:rsid w:val="00AE72DE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2"/>
    <w:link w:val="7"/>
    <w:uiPriority w:val="99"/>
    <w:rsid w:val="00AE72DE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2"/>
    <w:link w:val="8"/>
    <w:uiPriority w:val="99"/>
    <w:rsid w:val="00AE72DE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2"/>
    <w:link w:val="9"/>
    <w:uiPriority w:val="99"/>
    <w:rsid w:val="00AE72DE"/>
    <w:rPr>
      <w:rFonts w:ascii="Arial" w:eastAsia="Times New Roman" w:hAnsi="Arial" w:cs="Arial"/>
      <w:color w:val="000000"/>
      <w:lang w:eastAsia="ru-RU"/>
    </w:rPr>
  </w:style>
  <w:style w:type="paragraph" w:styleId="13">
    <w:name w:val="toc 1"/>
    <w:basedOn w:val="a1"/>
    <w:next w:val="a1"/>
    <w:autoRedefine/>
    <w:uiPriority w:val="39"/>
    <w:rsid w:val="00AE72DE"/>
    <w:pPr>
      <w:tabs>
        <w:tab w:val="right" w:leader="dot" w:pos="9345"/>
      </w:tabs>
      <w:autoSpaceDE w:val="0"/>
      <w:autoSpaceDN w:val="0"/>
      <w:adjustRightInd w:val="0"/>
      <w:jc w:val="left"/>
    </w:pPr>
    <w:rPr>
      <w:rFonts w:ascii="Times New Roman CYR" w:eastAsia="Times New Roman" w:hAnsi="Times New Roman CYR"/>
      <w:bCs w:val="0"/>
      <w:iCs w:val="0"/>
      <w:smallCaps/>
    </w:rPr>
  </w:style>
  <w:style w:type="paragraph" w:styleId="21">
    <w:name w:val="toc 2"/>
    <w:basedOn w:val="a1"/>
    <w:next w:val="a1"/>
    <w:autoRedefine/>
    <w:uiPriority w:val="39"/>
    <w:unhideWhenUsed/>
    <w:rsid w:val="00AE72DE"/>
    <w:pPr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AE72DE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f4">
    <w:name w:val="footnote text"/>
    <w:basedOn w:val="a1"/>
    <w:link w:val="af5"/>
    <w:autoRedefine/>
    <w:uiPriority w:val="99"/>
    <w:semiHidden/>
    <w:rsid w:val="00AE72DE"/>
    <w:pPr>
      <w:spacing w:line="240" w:lineRule="auto"/>
    </w:pPr>
    <w:rPr>
      <w:rFonts w:eastAsia="Times New Roman"/>
      <w:color w:val="000000"/>
      <w:sz w:val="24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semiHidden/>
    <w:rsid w:val="00AE72D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6">
    <w:name w:val="annotation text"/>
    <w:basedOn w:val="a1"/>
    <w:link w:val="af7"/>
    <w:uiPriority w:val="99"/>
    <w:unhideWhenUsed/>
    <w:rsid w:val="00AE72DE"/>
    <w:pPr>
      <w:spacing w:line="240" w:lineRule="auto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af7">
    <w:name w:val="Текст примечания Знак"/>
    <w:basedOn w:val="a2"/>
    <w:link w:val="af6"/>
    <w:uiPriority w:val="99"/>
    <w:rsid w:val="00AE72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8">
    <w:name w:val="footnote reference"/>
    <w:basedOn w:val="a2"/>
    <w:uiPriority w:val="99"/>
    <w:semiHidden/>
    <w:rsid w:val="00AE72DE"/>
    <w:rPr>
      <w:rFonts w:cs="Times New Roman"/>
      <w:color w:val="auto"/>
      <w:sz w:val="28"/>
      <w:szCs w:val="28"/>
      <w:vertAlign w:val="superscript"/>
    </w:rPr>
  </w:style>
  <w:style w:type="character" w:styleId="af9">
    <w:name w:val="annotation reference"/>
    <w:basedOn w:val="a2"/>
    <w:uiPriority w:val="99"/>
    <w:semiHidden/>
    <w:unhideWhenUsed/>
    <w:rsid w:val="00AE72DE"/>
    <w:rPr>
      <w:sz w:val="16"/>
      <w:szCs w:val="16"/>
    </w:rPr>
  </w:style>
  <w:style w:type="character" w:styleId="afa">
    <w:name w:val="page number"/>
    <w:basedOn w:val="a2"/>
    <w:uiPriority w:val="99"/>
    <w:rsid w:val="00AE72DE"/>
    <w:rPr>
      <w:rFonts w:ascii="Times New Roman" w:hAnsi="Times New Roman" w:cs="Times New Roman"/>
      <w:sz w:val="28"/>
      <w:szCs w:val="28"/>
    </w:rPr>
  </w:style>
  <w:style w:type="character" w:styleId="afb">
    <w:name w:val="endnote reference"/>
    <w:basedOn w:val="a2"/>
    <w:uiPriority w:val="99"/>
    <w:semiHidden/>
    <w:rsid w:val="00AE72DE"/>
    <w:rPr>
      <w:rFonts w:cs="Times New Roman"/>
      <w:vertAlign w:val="superscript"/>
    </w:rPr>
  </w:style>
  <w:style w:type="paragraph" w:styleId="afc">
    <w:name w:val="endnote text"/>
    <w:basedOn w:val="a1"/>
    <w:link w:val="afd"/>
    <w:autoRedefine/>
    <w:uiPriority w:val="99"/>
    <w:semiHidden/>
    <w:rsid w:val="00AE72DE"/>
    <w:rPr>
      <w:rFonts w:eastAsia="Times New Roman"/>
      <w:color w:val="000000"/>
      <w:sz w:val="20"/>
      <w:szCs w:val="20"/>
      <w:lang w:eastAsia="ru-RU"/>
    </w:rPr>
  </w:style>
  <w:style w:type="character" w:customStyle="1" w:styleId="afd">
    <w:name w:val="Текст концевой сноски Знак"/>
    <w:basedOn w:val="a2"/>
    <w:link w:val="afc"/>
    <w:uiPriority w:val="99"/>
    <w:semiHidden/>
    <w:rsid w:val="00AE72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e">
    <w:name w:val="Body Text"/>
    <w:basedOn w:val="a1"/>
    <w:link w:val="aff"/>
    <w:uiPriority w:val="99"/>
    <w:rsid w:val="00AE72DE"/>
    <w:rPr>
      <w:rFonts w:eastAsia="Times New Roman"/>
      <w:color w:val="000000"/>
      <w:szCs w:val="28"/>
      <w:lang w:eastAsia="ru-RU"/>
    </w:rPr>
  </w:style>
  <w:style w:type="character" w:customStyle="1" w:styleId="aff">
    <w:name w:val="Основной текст Знак"/>
    <w:basedOn w:val="a2"/>
    <w:link w:val="afe"/>
    <w:uiPriority w:val="99"/>
    <w:rsid w:val="00AE72D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f0">
    <w:name w:val="Body Text Indent"/>
    <w:basedOn w:val="a1"/>
    <w:link w:val="aff1"/>
    <w:uiPriority w:val="99"/>
    <w:rsid w:val="00AE72DE"/>
    <w:pPr>
      <w:shd w:val="clear" w:color="auto" w:fill="FFFFFF"/>
      <w:spacing w:before="192"/>
      <w:ind w:right="-5" w:firstLine="360"/>
    </w:pPr>
    <w:rPr>
      <w:rFonts w:eastAsia="Times New Roman"/>
      <w:color w:val="000000"/>
      <w:szCs w:val="28"/>
      <w:lang w:eastAsia="ru-RU"/>
    </w:rPr>
  </w:style>
  <w:style w:type="character" w:customStyle="1" w:styleId="aff1">
    <w:name w:val="Основной текст с отступом Знак"/>
    <w:basedOn w:val="a2"/>
    <w:link w:val="aff0"/>
    <w:uiPriority w:val="99"/>
    <w:rsid w:val="00AE72D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ff2">
    <w:name w:val="Subtitle"/>
    <w:basedOn w:val="a1"/>
    <w:next w:val="a1"/>
    <w:link w:val="aff3"/>
    <w:uiPriority w:val="11"/>
    <w:qFormat/>
    <w:rsid w:val="00AE72D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 w:val="0"/>
      <w:color w:val="5B9BD5" w:themeColor="accent1"/>
      <w:spacing w:val="15"/>
      <w:sz w:val="24"/>
      <w:lang w:eastAsia="ru-RU"/>
    </w:rPr>
  </w:style>
  <w:style w:type="character" w:customStyle="1" w:styleId="aff3">
    <w:name w:val="Подзаголовок Знак"/>
    <w:basedOn w:val="a2"/>
    <w:link w:val="aff2"/>
    <w:uiPriority w:val="11"/>
    <w:rsid w:val="00AE72DE"/>
    <w:rPr>
      <w:rFonts w:asciiTheme="majorHAnsi" w:eastAsiaTheme="majorEastAsia" w:hAnsiTheme="majorHAnsi" w:cstheme="majorBidi"/>
      <w:i/>
      <w:iCs w:val="0"/>
      <w:color w:val="5B9BD5" w:themeColor="accent1"/>
      <w:spacing w:val="15"/>
      <w:sz w:val="24"/>
      <w:szCs w:val="24"/>
      <w:lang w:eastAsia="ru-RU"/>
    </w:rPr>
  </w:style>
  <w:style w:type="character" w:styleId="aff4">
    <w:name w:val="Hyperlink"/>
    <w:basedOn w:val="a2"/>
    <w:uiPriority w:val="99"/>
    <w:rsid w:val="00AE72DE"/>
    <w:rPr>
      <w:rFonts w:ascii="Times New Roman" w:hAnsi="Times New Roman" w:cs="Times New Roman"/>
      <w:color w:val="auto"/>
      <w:sz w:val="28"/>
      <w:u w:val="none"/>
    </w:rPr>
  </w:style>
  <w:style w:type="paragraph" w:styleId="aff5">
    <w:name w:val="Normal (Web)"/>
    <w:basedOn w:val="a1"/>
    <w:autoRedefine/>
    <w:uiPriority w:val="99"/>
    <w:rsid w:val="00AE72DE"/>
    <w:rPr>
      <w:rFonts w:eastAsia="Times New Roman"/>
      <w:color w:val="000000"/>
      <w:szCs w:val="28"/>
      <w:lang w:val="uk-UA" w:eastAsia="uk-UA"/>
    </w:rPr>
  </w:style>
  <w:style w:type="paragraph" w:styleId="aff6">
    <w:name w:val="annotation subject"/>
    <w:basedOn w:val="af6"/>
    <w:next w:val="af6"/>
    <w:link w:val="aff7"/>
    <w:uiPriority w:val="99"/>
    <w:semiHidden/>
    <w:unhideWhenUsed/>
    <w:rsid w:val="00AE72DE"/>
    <w:rPr>
      <w:b/>
      <w:bCs w:val="0"/>
    </w:rPr>
  </w:style>
  <w:style w:type="character" w:customStyle="1" w:styleId="aff7">
    <w:name w:val="Тема примечания Знак"/>
    <w:basedOn w:val="af7"/>
    <w:link w:val="aff6"/>
    <w:uiPriority w:val="99"/>
    <w:semiHidden/>
    <w:rsid w:val="00AE72DE"/>
    <w:rPr>
      <w:rFonts w:ascii="Times New Roman" w:eastAsia="Times New Roman" w:hAnsi="Times New Roman" w:cs="Times New Roman"/>
      <w:b/>
      <w:bCs w:val="0"/>
      <w:color w:val="000000"/>
      <w:sz w:val="20"/>
      <w:szCs w:val="20"/>
      <w:lang w:eastAsia="ru-RU"/>
    </w:rPr>
  </w:style>
  <w:style w:type="paragraph" w:styleId="aff8">
    <w:name w:val="Balloon Text"/>
    <w:basedOn w:val="a1"/>
    <w:link w:val="aff9"/>
    <w:uiPriority w:val="99"/>
    <w:semiHidden/>
    <w:unhideWhenUsed/>
    <w:rsid w:val="00AE72DE"/>
    <w:pPr>
      <w:spacing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AE72D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fa">
    <w:name w:val="List Paragraph"/>
    <w:basedOn w:val="a1"/>
    <w:uiPriority w:val="34"/>
    <w:qFormat/>
    <w:rsid w:val="00AE72DE"/>
    <w:pPr>
      <w:ind w:left="720"/>
      <w:contextualSpacing/>
    </w:pPr>
    <w:rPr>
      <w:rFonts w:eastAsia="Times New Roman"/>
      <w:color w:val="000000"/>
      <w:szCs w:val="28"/>
      <w:lang w:eastAsia="ru-RU"/>
    </w:rPr>
  </w:style>
  <w:style w:type="table" w:customStyle="1" w:styleId="110">
    <w:name w:val="Сетка таблицы11"/>
    <w:basedOn w:val="a3"/>
    <w:uiPriority w:val="39"/>
    <w:rsid w:val="003E15C0"/>
    <w:pPr>
      <w:spacing w:after="0" w:line="240" w:lineRule="auto"/>
    </w:pPr>
    <w:rPr>
      <w:rFonts w:ascii="Calibri" w:eastAsia="Calibri" w:hAnsi="Calibri"/>
      <w:bCs w:val="0"/>
      <w:i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3"/>
    <w:next w:val="a5"/>
    <w:uiPriority w:val="39"/>
    <w:rsid w:val="003E15C0"/>
    <w:pPr>
      <w:spacing w:after="0" w:line="240" w:lineRule="auto"/>
    </w:pPr>
    <w:rPr>
      <w:rFonts w:ascii="Calibri" w:hAnsi="Calibri"/>
      <w:bCs w:val="0"/>
      <w:i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5"/>
    <w:uiPriority w:val="39"/>
    <w:rsid w:val="001E2B54"/>
    <w:pPr>
      <w:spacing w:after="0" w:line="240" w:lineRule="auto"/>
    </w:pPr>
    <w:rPr>
      <w:rFonts w:ascii="Calibri" w:hAnsi="Calibri"/>
      <w:bCs w:val="0"/>
      <w:i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Лист1!$E$4</c:f>
              <c:strCache>
                <c:ptCount val="1"/>
                <c:pt idx="0">
                  <c:v>ООО «ПИКАР»</c:v>
                </c:pt>
              </c:strCache>
            </c:strRef>
          </c:tx>
          <c:spPr>
            <a:ln w="25400" cap="rnd" cmpd="sng" algn="ctr">
              <a:solidFill>
                <a:schemeClr val="accent1"/>
              </a:solidFill>
              <a:prstDash val="sysDot"/>
              <a:round/>
            </a:ln>
            <a:effectLst/>
          </c:spPr>
          <c:marker>
            <c:symbol val="circle"/>
            <c:size val="6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cat>
            <c:strRef>
              <c:f>Лист1!$D$5:$D$11</c:f>
              <c:strCache>
                <c:ptCount val="7"/>
                <c:pt idx="0">
                  <c:v>Доля рынка</c:v>
                </c:pt>
                <c:pt idx="1">
                  <c:v>Репутация</c:v>
                </c:pt>
                <c:pt idx="2">
                  <c:v>Широта ассортимента</c:v>
                </c:pt>
                <c:pt idx="3">
                  <c:v>Общий уровень цен</c:v>
                </c:pt>
                <c:pt idx="4">
                  <c:v>Сервис</c:v>
                </c:pt>
                <c:pt idx="5">
                  <c:v>Торговый персонал</c:v>
                </c:pt>
                <c:pt idx="6">
                  <c:v>Система коммуникаций</c:v>
                </c:pt>
              </c:strCache>
            </c:strRef>
          </c:cat>
          <c:val>
            <c:numRef>
              <c:f>Лист1!$E$5:$E$11</c:f>
              <c:numCache>
                <c:formatCode>General</c:formatCode>
                <c:ptCount val="7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0DD-4542-93F7-8C6AB0EF1E2D}"/>
            </c:ext>
          </c:extLst>
        </c:ser>
        <c:ser>
          <c:idx val="1"/>
          <c:order val="1"/>
          <c:tx>
            <c:strRef>
              <c:f>Лист1!$F$4</c:f>
              <c:strCache>
                <c:ptCount val="1"/>
                <c:pt idx="0">
                  <c:v>ООО «Унипак»</c:v>
                </c:pt>
              </c:strCache>
            </c:strRef>
          </c:tx>
          <c:spPr>
            <a:ln w="25400" cap="rnd" cmpd="sng" algn="ctr">
              <a:solidFill>
                <a:schemeClr val="accent2"/>
              </a:solidFill>
              <a:prstDash val="sysDot"/>
              <a:round/>
            </a:ln>
            <a:effectLst/>
          </c:spPr>
          <c:marker>
            <c:symbol val="circle"/>
            <c:size val="6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cat>
            <c:strRef>
              <c:f>Лист1!$D$5:$D$11</c:f>
              <c:strCache>
                <c:ptCount val="7"/>
                <c:pt idx="0">
                  <c:v>Доля рынка</c:v>
                </c:pt>
                <c:pt idx="1">
                  <c:v>Репутация</c:v>
                </c:pt>
                <c:pt idx="2">
                  <c:v>Широта ассортимента</c:v>
                </c:pt>
                <c:pt idx="3">
                  <c:v>Общий уровень цен</c:v>
                </c:pt>
                <c:pt idx="4">
                  <c:v>Сервис</c:v>
                </c:pt>
                <c:pt idx="5">
                  <c:v>Торговый персонал</c:v>
                </c:pt>
                <c:pt idx="6">
                  <c:v>Система коммуникаций</c:v>
                </c:pt>
              </c:strCache>
            </c:strRef>
          </c:cat>
          <c:val>
            <c:numRef>
              <c:f>Лист1!$F$5:$F$11</c:f>
              <c:numCache>
                <c:formatCode>General</c:formatCode>
                <c:ptCount val="7"/>
                <c:pt idx="0">
                  <c:v>5</c:v>
                </c:pt>
                <c:pt idx="1">
                  <c:v>10</c:v>
                </c:pt>
                <c:pt idx="2">
                  <c:v>5</c:v>
                </c:pt>
                <c:pt idx="3">
                  <c:v>15</c:v>
                </c:pt>
                <c:pt idx="4">
                  <c:v>10</c:v>
                </c:pt>
                <c:pt idx="5">
                  <c:v>5</c:v>
                </c:pt>
                <c:pt idx="6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0DD-4542-93F7-8C6AB0EF1E2D}"/>
            </c:ext>
          </c:extLst>
        </c:ser>
        <c:ser>
          <c:idx val="2"/>
          <c:order val="2"/>
          <c:tx>
            <c:strRef>
              <c:f>Лист1!$G$4</c:f>
              <c:strCache>
                <c:ptCount val="1"/>
                <c:pt idx="0">
                  <c:v>МУП «ЕвроБалт»</c:v>
                </c:pt>
              </c:strCache>
            </c:strRef>
          </c:tx>
          <c:spPr>
            <a:ln w="25400" cap="rnd" cmpd="sng" algn="ctr">
              <a:solidFill>
                <a:schemeClr val="accent3"/>
              </a:solidFill>
              <a:prstDash val="sysDot"/>
              <a:round/>
            </a:ln>
            <a:effectLst/>
          </c:spPr>
          <c:marker>
            <c:symbol val="circle"/>
            <c:size val="6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cat>
            <c:strRef>
              <c:f>Лист1!$D$5:$D$11</c:f>
              <c:strCache>
                <c:ptCount val="7"/>
                <c:pt idx="0">
                  <c:v>Доля рынка</c:v>
                </c:pt>
                <c:pt idx="1">
                  <c:v>Репутация</c:v>
                </c:pt>
                <c:pt idx="2">
                  <c:v>Широта ассортимента</c:v>
                </c:pt>
                <c:pt idx="3">
                  <c:v>Общий уровень цен</c:v>
                </c:pt>
                <c:pt idx="4">
                  <c:v>Сервис</c:v>
                </c:pt>
                <c:pt idx="5">
                  <c:v>Торговый персонал</c:v>
                </c:pt>
                <c:pt idx="6">
                  <c:v>Система коммуникаций</c:v>
                </c:pt>
              </c:strCache>
            </c:strRef>
          </c:cat>
          <c:val>
            <c:numRef>
              <c:f>Лист1!$G$5:$G$11</c:f>
              <c:numCache>
                <c:formatCode>General</c:formatCode>
                <c:ptCount val="7"/>
                <c:pt idx="0">
                  <c:v>15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15</c:v>
                </c:pt>
                <c:pt idx="5">
                  <c:v>10</c:v>
                </c:pt>
                <c:pt idx="6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0DD-4542-93F7-8C6AB0EF1E2D}"/>
            </c:ext>
          </c:extLst>
        </c:ser>
        <c:ser>
          <c:idx val="3"/>
          <c:order val="3"/>
          <c:tx>
            <c:strRef>
              <c:f>Лист1!$H$4</c:f>
              <c:strCache>
                <c:ptCount val="1"/>
                <c:pt idx="0">
                  <c:v>ОАО «Дар»</c:v>
                </c:pt>
              </c:strCache>
            </c:strRef>
          </c:tx>
          <c:spPr>
            <a:ln w="25400" cap="rnd" cmpd="sng" algn="ctr">
              <a:solidFill>
                <a:schemeClr val="accent4"/>
              </a:solidFill>
              <a:prstDash val="sysDot"/>
              <a:round/>
            </a:ln>
            <a:effectLst/>
          </c:spPr>
          <c:marker>
            <c:symbol val="circle"/>
            <c:size val="6"/>
            <c:spPr>
              <a:solidFill>
                <a:schemeClr val="accent4"/>
              </a:solidFill>
              <a:ln>
                <a:noFill/>
              </a:ln>
              <a:effectLst/>
            </c:spPr>
          </c:marker>
          <c:cat>
            <c:strRef>
              <c:f>Лист1!$D$5:$D$11</c:f>
              <c:strCache>
                <c:ptCount val="7"/>
                <c:pt idx="0">
                  <c:v>Доля рынка</c:v>
                </c:pt>
                <c:pt idx="1">
                  <c:v>Репутация</c:v>
                </c:pt>
                <c:pt idx="2">
                  <c:v>Широта ассортимента</c:v>
                </c:pt>
                <c:pt idx="3">
                  <c:v>Общий уровень цен</c:v>
                </c:pt>
                <c:pt idx="4">
                  <c:v>Сервис</c:v>
                </c:pt>
                <c:pt idx="5">
                  <c:v>Торговый персонал</c:v>
                </c:pt>
                <c:pt idx="6">
                  <c:v>Система коммуникаций</c:v>
                </c:pt>
              </c:strCache>
            </c:strRef>
          </c:cat>
          <c:val>
            <c:numRef>
              <c:f>Лист1!$H$5:$H$11</c:f>
              <c:numCache>
                <c:formatCode>General</c:formatCode>
                <c:ptCount val="7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  <c:pt idx="4">
                  <c:v>15</c:v>
                </c:pt>
                <c:pt idx="5">
                  <c:v>15</c:v>
                </c:pt>
                <c:pt idx="6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0DD-4542-93F7-8C6AB0EF1E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3259264"/>
        <c:axId val="270713984"/>
      </c:radarChart>
      <c:catAx>
        <c:axId val="29325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0713984"/>
        <c:crosses val="autoZero"/>
        <c:auto val="1"/>
        <c:lblAlgn val="ctr"/>
        <c:lblOffset val="100"/>
        <c:noMultiLvlLbl val="0"/>
      </c:catAx>
      <c:valAx>
        <c:axId val="270713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3259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Лист1!$E$16</c:f>
              <c:strCache>
                <c:ptCount val="1"/>
                <c:pt idx="0">
                  <c:v>Объем продажи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forward val="2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Лист1!$D$17:$D$21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Лист1!$E$17:$E$21</c:f>
              <c:numCache>
                <c:formatCode>General</c:formatCode>
                <c:ptCount val="5"/>
                <c:pt idx="0">
                  <c:v>387541</c:v>
                </c:pt>
                <c:pt idx="1">
                  <c:v>418710</c:v>
                </c:pt>
                <c:pt idx="2">
                  <c:v>439785</c:v>
                </c:pt>
                <c:pt idx="3">
                  <c:v>459895</c:v>
                </c:pt>
                <c:pt idx="4">
                  <c:v>476464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798-4263-ADDE-72C5F711E4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6551040"/>
        <c:axId val="270718016"/>
      </c:lineChart>
      <c:catAx>
        <c:axId val="286551040"/>
        <c:scaling>
          <c:orientation val="minMax"/>
        </c:scaling>
        <c:delete val="1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one"/>
        <c:crossAx val="270718016"/>
        <c:crosses val="autoZero"/>
        <c:auto val="1"/>
        <c:lblAlgn val="ctr"/>
        <c:lblOffset val="100"/>
        <c:noMultiLvlLbl val="0"/>
      </c:catAx>
      <c:valAx>
        <c:axId val="270718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655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0D39B33-765B-42AF-8042-27F9DDC8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3435</Words>
  <Characters>19582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борисова</dc:creator>
  <cp:lastModifiedBy>RePack by Diakov</cp:lastModifiedBy>
  <cp:revision>2</cp:revision>
  <dcterms:created xsi:type="dcterms:W3CDTF">2020-01-17T13:45:00Z</dcterms:created>
  <dcterms:modified xsi:type="dcterms:W3CDTF">2020-01-17T13:45:00Z</dcterms:modified>
</cp:coreProperties>
</file>